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charts/chart1.xml" ContentType="application/vnd.openxmlformats-officedocument.drawingml.chart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76"/>
        <w:spacing w:after="0" w:line="240" w:lineRule="auto"/>
        <w:jc w:val="center"/>
        <w:rPr>
          <w:rFonts w:ascii="Verdana" w:hAnsi="Verdana"/>
          <w:b/>
          <w:color w:val="4a442a"/>
          <w:sz w:val="28"/>
          <w:szCs w:val="28"/>
        </w:rPr>
      </w:pPr>
      <w:r>
        <w:rPr>
          <w:rFonts w:ascii="Verdana" w:hAnsi="Verdana"/>
          <w:b/>
          <w:color w:val="4a442a"/>
          <w:sz w:val="28"/>
          <w:szCs w:val="28"/>
        </w:rPr>
        <w:t>Администрация города Сургута</w:t>
      </w:r>
      <w:r>
        <w:rPr>
          <w:rFonts w:ascii="Verdana" w:hAnsi="Verdana"/>
          <w:b/>
          <w:color w:val="4a442a"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Verdana" w:hAnsi="Verdana"/>
          <w:b/>
          <w:color w:val="4a442a"/>
          <w:sz w:val="28"/>
          <w:szCs w:val="28"/>
        </w:rPr>
      </w:pPr>
      <w:r>
        <w:rPr>
          <w:rFonts w:ascii="Verdana" w:hAnsi="Verdana"/>
          <w:b/>
          <w:color w:val="4a442a"/>
          <w:sz w:val="28"/>
          <w:szCs w:val="28"/>
        </w:rPr>
        <w:t>Департамент культуры, молодежной политики и спорта</w:t>
      </w:r>
      <w:r>
        <w:rPr>
          <w:rFonts w:ascii="Verdana" w:hAnsi="Verdana"/>
          <w:b/>
          <w:color w:val="4a442a"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Verdana" w:hAnsi="Verdana"/>
          <w:b/>
          <w:color w:val="4a442a"/>
          <w:sz w:val="28"/>
          <w:szCs w:val="28"/>
        </w:rPr>
      </w:pPr>
      <w:r>
        <w:rPr>
          <w:rFonts w:ascii="Verdana" w:hAnsi="Verdana"/>
          <w:b/>
          <w:color w:val="4a442a"/>
          <w:sz w:val="28"/>
          <w:szCs w:val="28"/>
        </w:rPr>
        <w:t>Управление культуры</w:t>
      </w:r>
      <w:r>
        <w:rPr>
          <w:rFonts w:ascii="Verdana" w:hAnsi="Verdana"/>
          <w:b/>
          <w:color w:val="4a442a"/>
          <w:sz w:val="28"/>
          <w:szCs w:val="28"/>
        </w:rPr>
      </w:r>
    </w:p>
    <w:p>
      <w:pPr>
        <w:spacing w:after="0" w:line="240" w:lineRule="auto"/>
        <w:jc w:val="right"/>
        <w:rPr>
          <w:rFonts w:ascii="Verdana" w:hAnsi="Verdana"/>
          <w:bCs/>
          <w:color w:val="4a442a"/>
          <w:sz w:val="28"/>
          <w:szCs w:val="28"/>
        </w:rPr>
      </w:pPr>
      <w:r>
        <w:rPr>
          <w:rFonts w:ascii="Verdana" w:hAnsi="Verdana"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Cs/>
          <w:color w:val="4a442a"/>
          <w:sz w:val="28"/>
          <w:szCs w:val="28"/>
        </w:rPr>
      </w:pPr>
      <w:r>
        <w:rPr>
          <w:rFonts w:ascii="Verdana" w:hAnsi="Verdana"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column">
              <wp:posOffset>1908810</wp:posOffset>
            </wp:positionH>
            <wp:positionV relativeFrom="paragraph">
              <wp:posOffset>115570</wp:posOffset>
            </wp:positionV>
            <wp:extent cx="2590800" cy="892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Стерх - лого.png"/>
                    <pic:cNvPicPr>
                      <a:picLocks noChangeAspect="1"/>
                      <a:extLst>
                        <a:ext uri="smNativeData">
                          <sm:smNativeData xmlns:sm="smNativeData" val="SMDATA_13_1ATwV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wAAAAAogAAAAAAAAAAAAAAAAAAAgAAAL4LAAAAAAAAAgAAALYAAADwDwAAfQUAAAAAAAAsEAAAIBU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92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Cs/>
          <w:color w:val="4a442a"/>
          <w:sz w:val="28"/>
          <w:szCs w:val="28"/>
        </w:rPr>
      </w:pPr>
      <w:r>
        <w:rPr>
          <w:rFonts w:ascii="Verdana" w:hAnsi="Verdana"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48"/>
          <w:szCs w:val="48"/>
        </w:rPr>
      </w:pPr>
      <w:r>
        <w:rPr>
          <w:rFonts w:ascii="Verdana" w:hAnsi="Verdana"/>
          <w:b/>
          <w:bCs/>
          <w:color w:val="4a442a"/>
          <w:sz w:val="48"/>
          <w:szCs w:val="4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48"/>
          <w:szCs w:val="48"/>
        </w:rPr>
      </w:pPr>
      <w:r>
        <w:rPr>
          <w:rFonts w:ascii="Verdana" w:hAnsi="Verdana"/>
          <w:b/>
          <w:bCs/>
          <w:color w:val="4a442a"/>
          <w:sz w:val="48"/>
          <w:szCs w:val="48"/>
        </w:rPr>
        <w:t xml:space="preserve">ПУБЛИЧНЫЙ </w:t>
      </w:r>
      <w:r>
        <w:rPr>
          <w:rFonts w:ascii="Verdana" w:hAnsi="Verdana"/>
          <w:b/>
          <w:bCs/>
          <w:color w:val="4a442a"/>
          <w:sz w:val="48"/>
          <w:szCs w:val="48"/>
        </w:rPr>
        <w:t>ДОКЛАД</w:t>
      </w:r>
      <w:r>
        <w:rPr>
          <w:rFonts w:ascii="Verdana" w:hAnsi="Verdana"/>
          <w:b/>
          <w:bCs/>
          <w:color w:val="4a442a"/>
          <w:sz w:val="48"/>
          <w:szCs w:val="4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40"/>
          <w:szCs w:val="40"/>
        </w:rPr>
      </w:pPr>
      <w:r>
        <w:rPr>
          <w:rFonts w:ascii="Verdana" w:hAnsi="Verdana"/>
          <w:b/>
          <w:bCs/>
          <w:color w:val="4a442a"/>
          <w:sz w:val="40"/>
          <w:szCs w:val="40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  <w:t xml:space="preserve">Муниципального бюджетного учреждения культуры </w:t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  <w:t>«Галерея современного искусства «СТЕРХ»</w:t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  <w:t xml:space="preserve">об итогах работы в </w:t>
      </w:r>
      <w:r>
        <w:rPr>
          <w:rFonts w:ascii="Verdana" w:hAnsi="Verdana"/>
          <w:b/>
          <w:bCs/>
          <w:color w:val="4a442a"/>
          <w:sz w:val="28"/>
          <w:szCs w:val="28"/>
        </w:rPr>
        <w:t>201</w:t>
      </w:r>
      <w:r>
        <w:rPr>
          <w:rFonts w:ascii="Verdana" w:hAnsi="Verdana"/>
          <w:b/>
          <w:bCs/>
          <w:color w:val="4a442a"/>
          <w:sz w:val="28"/>
          <w:szCs w:val="28"/>
        </w:rPr>
        <w:t>4</w:t>
      </w:r>
      <w:r>
        <w:rPr>
          <w:rFonts w:ascii="Verdana" w:hAnsi="Verdana"/>
          <w:b/>
          <w:bCs/>
          <w:color w:val="4a442a"/>
          <w:sz w:val="28"/>
          <w:szCs w:val="28"/>
        </w:rPr>
        <w:t xml:space="preserve"> год</w:t>
      </w:r>
      <w:r>
        <w:rPr>
          <w:rFonts w:ascii="Verdana" w:hAnsi="Verdana"/>
          <w:b/>
          <w:bCs/>
          <w:color w:val="4a442a"/>
          <w:sz w:val="28"/>
          <w:szCs w:val="28"/>
        </w:rPr>
        <w:t>у</w:t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Сургут</w:t>
      </w: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201</w:t>
      </w:r>
      <w:r>
        <w:rPr>
          <w:rFonts w:ascii="Verdana" w:hAnsi="Verdana"/>
          <w:bCs/>
        </w:rPr>
        <w:t>5</w:t>
      </w:r>
      <w:r>
        <w:rPr>
          <w:rFonts w:ascii="Verdana" w:hAnsi="Verdana"/>
          <w:bCs/>
        </w:rPr>
      </w:r>
      <w:r>
        <w:br w:type="page"/>
      </w:r>
    </w:p>
    <w:p>
      <w:pPr>
        <w:pStyle w:val=""/>
        <w:spacing/>
        <w:jc w:val="center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spacing/>
        <w:jc w:val="center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Дорогие </w:t>
      </w:r>
      <w:r>
        <w:rPr>
          <w:rFonts w:ascii="Verdana" w:hAnsi="Verdana"/>
          <w:b w:val="0"/>
        </w:rPr>
        <w:t>друзья, уважаемые коллеги и партнёры!</w:t>
      </w:r>
      <w:r>
        <w:rPr>
          <w:rFonts w:ascii="Verdana" w:hAnsi="Verdana"/>
          <w:b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2014 год </w:t>
      </w:r>
      <w:r>
        <w:rPr>
          <w:rFonts w:ascii="Verdana" w:hAnsi="Verdana"/>
          <w:b w:val="0"/>
        </w:rPr>
        <w:t>для коллектива ГСИ 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 xml:space="preserve">» был трудным, но творчески насыщенным и продуктивным. Мы работаем, чтобы в Сургуте </w:t>
      </w:r>
      <w:r>
        <w:rPr>
          <w:rFonts w:ascii="Verdana" w:hAnsi="Verdana"/>
          <w:b w:val="0"/>
        </w:rPr>
        <w:t>развивалась</w:t>
      </w:r>
      <w:r>
        <w:rPr>
          <w:rFonts w:ascii="Verdana" w:hAnsi="Verdana"/>
          <w:b w:val="0"/>
        </w:rPr>
        <w:t xml:space="preserve"> культурная среда, появлялось ощущение комфортного города и наполненной жизни. Наши выставки, проекты, мероприятия – лишь видимая зрителю часть работы коллектива. Публичный доклад </w:t>
      </w:r>
      <w:r>
        <w:rPr>
          <w:rFonts w:ascii="Verdana" w:hAnsi="Verdana"/>
          <w:b w:val="0"/>
        </w:rPr>
        <w:t xml:space="preserve">более полно </w:t>
      </w:r>
      <w:r>
        <w:rPr>
          <w:rFonts w:ascii="Verdana" w:hAnsi="Verdana"/>
          <w:b w:val="0"/>
        </w:rPr>
        <w:t xml:space="preserve">проинформирует о </w:t>
      </w:r>
      <w:r>
        <w:rPr>
          <w:rFonts w:ascii="Verdana" w:hAnsi="Verdana"/>
          <w:b w:val="0"/>
        </w:rPr>
        <w:t>нашей ежеднев</w:t>
      </w:r>
      <w:r>
        <w:rPr>
          <w:rFonts w:ascii="Verdana" w:hAnsi="Verdana"/>
          <w:b w:val="0"/>
        </w:rPr>
        <w:t xml:space="preserve">ной деятельности. Мы открыты для диалога в </w:t>
      </w:r>
      <w:r>
        <w:rPr>
          <w:rFonts w:ascii="Verdana" w:hAnsi="Verdana"/>
          <w:b w:val="0"/>
        </w:rPr>
        <w:t>соцсетях</w:t>
      </w:r>
      <w:r>
        <w:rPr>
          <w:rFonts w:ascii="Verdana" w:hAnsi="Verdana"/>
          <w:b w:val="0"/>
        </w:rPr>
        <w:t xml:space="preserve">, </w:t>
      </w:r>
      <w:r>
        <w:rPr>
          <w:rFonts w:ascii="Verdana" w:hAnsi="Verdana"/>
          <w:b w:val="0"/>
        </w:rPr>
        <w:t xml:space="preserve">в наших залах, где рады </w:t>
      </w:r>
      <w:r>
        <w:rPr>
          <w:rFonts w:ascii="Verdana" w:hAnsi="Verdana"/>
          <w:b w:val="0"/>
        </w:rPr>
        <w:t xml:space="preserve">всегда вас </w:t>
      </w:r>
      <w:r>
        <w:rPr>
          <w:rFonts w:ascii="Verdana" w:hAnsi="Verdana"/>
          <w:b w:val="0"/>
        </w:rPr>
        <w:t xml:space="preserve">видеть, готовы </w:t>
      </w:r>
      <w:r>
        <w:rPr>
          <w:rFonts w:ascii="Verdana" w:hAnsi="Verdana"/>
          <w:b w:val="0"/>
        </w:rPr>
        <w:t>поддерж</w:t>
      </w:r>
      <w:r>
        <w:rPr>
          <w:rFonts w:ascii="Verdana" w:hAnsi="Verdana"/>
          <w:b w:val="0"/>
        </w:rPr>
        <w:t>ив</w:t>
      </w:r>
      <w:r>
        <w:rPr>
          <w:rFonts w:ascii="Verdana" w:hAnsi="Verdana"/>
          <w:b w:val="0"/>
        </w:rPr>
        <w:t>ать</w:t>
      </w:r>
      <w:r>
        <w:rPr>
          <w:rFonts w:ascii="Verdana" w:hAnsi="Verdana"/>
          <w:b w:val="0"/>
        </w:rPr>
        <w:t xml:space="preserve"> перспективны</w:t>
      </w:r>
      <w:r>
        <w:rPr>
          <w:rFonts w:ascii="Verdana" w:hAnsi="Verdana"/>
          <w:b w:val="0"/>
        </w:rPr>
        <w:t xml:space="preserve">е </w:t>
      </w:r>
      <w:r>
        <w:rPr>
          <w:rFonts w:ascii="Verdana" w:hAnsi="Verdana"/>
          <w:b w:val="0"/>
        </w:rPr>
        <w:t>творчески</w:t>
      </w:r>
      <w:r>
        <w:rPr>
          <w:rFonts w:ascii="Verdana" w:hAnsi="Verdana"/>
          <w:b w:val="0"/>
        </w:rPr>
        <w:t>е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инициативы, предложения</w:t>
      </w:r>
      <w:r>
        <w:rPr>
          <w:rFonts w:ascii="Verdana" w:hAnsi="Verdana"/>
          <w:b w:val="0"/>
        </w:rPr>
        <w:t xml:space="preserve">. </w:t>
      </w:r>
      <w:r>
        <w:rPr>
          <w:rFonts w:ascii="Verdana" w:hAnsi="Verdana"/>
          <w:b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ind w:firstLine="709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Лариса Николаевна Гурова</w:t>
      </w:r>
      <w:r>
        <w:rPr>
          <w:rFonts w:ascii="Verdana" w:hAnsi="Verdana"/>
          <w:b w:val="0"/>
        </w:rPr>
      </w:r>
    </w:p>
    <w:p>
      <w:pPr>
        <w:pStyle w:val=""/>
        <w:ind w:firstLine="709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д</w:t>
      </w:r>
      <w:r>
        <w:rPr>
          <w:rFonts w:ascii="Verdana" w:hAnsi="Verdana"/>
          <w:b w:val="0"/>
        </w:rPr>
        <w:t xml:space="preserve">иректор </w:t>
      </w:r>
      <w:r>
        <w:rPr>
          <w:rFonts w:ascii="Verdana" w:hAnsi="Verdana"/>
          <w:b w:val="0"/>
        </w:rPr>
        <w:t xml:space="preserve">галереи </w:t>
      </w:r>
      <w:r>
        <w:rPr>
          <w:rFonts w:ascii="Verdana" w:hAnsi="Verdana"/>
          <w:b w:val="0"/>
        </w:rPr>
        <w:t>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 xml:space="preserve">» </w:t>
      </w:r>
      <w:r>
        <w:rPr>
          <w:rFonts w:ascii="Verdana" w:hAnsi="Verdana"/>
          <w:b w:val="0"/>
        </w:rPr>
      </w:r>
    </w:p>
    <w:p>
      <w:pPr>
        <w:pStyle w:val=""/>
        <w:ind w:firstLine="709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numPr>
          <w:ilvl w:val="0"/>
          <w:numId w:val="2"/>
        </w:numPr>
        <w:ind w:left="0" w:firstLine="709"/>
        <w:spacing w:after="0" w:line="240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0000"/>
          <w:spacing w:val="-1"/>
          <w:sz w:val="24"/>
          <w:szCs w:val="24"/>
        </w:rPr>
        <w:t xml:space="preserve">Общая характеристика 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spacing/>
        <w:jc w:val="both"/>
        <w:rPr>
          <w:rFonts w:ascii="Verdana" w:hAnsi="Verdana" w:eastAsia="Calibri"/>
          <w:b w:val="0"/>
          <w:bCs w:val="0"/>
        </w:rPr>
      </w:pPr>
      <w:r>
        <w:rPr>
          <w:rFonts w:ascii="Verdana" w:hAnsi="Verdana" w:eastAsia="Calibri"/>
          <w:b w:val="0"/>
          <w:bCs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</w:t>
      </w:r>
      <w:r>
        <w:rPr>
          <w:rFonts w:ascii="Verdana" w:hAnsi="Verdana"/>
          <w:b w:val="0"/>
        </w:rPr>
        <w:t>униципальное бюджетное учреждение культуры «Галерея</w:t>
      </w:r>
      <w:r>
        <w:rPr>
          <w:rFonts w:ascii="Verdana" w:hAnsi="Verdana"/>
          <w:b w:val="0"/>
        </w:rPr>
        <w:t xml:space="preserve"> современного искусства 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>» с</w:t>
      </w:r>
      <w:r>
        <w:rPr>
          <w:rFonts w:ascii="Verdana" w:hAnsi="Verdana"/>
          <w:b w:val="0"/>
        </w:rPr>
        <w:t>оздано на основании Распоряжения Мэра города от 23.01.2001 №131 с целью поддержки и развития современного искусства в регионе.</w:t>
      </w:r>
      <w:r>
        <w:rPr>
          <w:rFonts w:ascii="Verdana" w:hAnsi="Verdana"/>
          <w:b w:val="0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Учредитель:</w:t>
      </w:r>
      <w:r>
        <w:rPr>
          <w:rFonts w:ascii="Verdana" w:hAnsi="Verdana"/>
          <w:sz w:val="24"/>
          <w:szCs w:val="24"/>
        </w:rPr>
        <w:t xml:space="preserve"> Администрация города Сургута</w:t>
      </w:r>
      <w:r>
        <w:rPr>
          <w:rFonts w:ascii="Verdana" w:hAnsi="Verdana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</w:rPr>
        <w:t>Ц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  <w:t>ели деятельности учреждения: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популяризация современного искусства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;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sz w:val="24"/>
          <w:szCs w:val="24"/>
        </w:rPr>
        <w:t>поддержка и развитие художественной среды города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sz w:val="24"/>
          <w:szCs w:val="24"/>
        </w:rPr>
        <w:t>формир</w:t>
      </w:r>
      <w:r>
        <w:rPr>
          <w:rFonts w:ascii="Verdana" w:hAnsi="Verdana"/>
          <w:sz w:val="24"/>
          <w:szCs w:val="24"/>
        </w:rPr>
        <w:t>ование культурных потребностей населения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х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ранение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изучение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музейных предметов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,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коллекций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.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spacing/>
        <w:jc w:val="both"/>
        <w:tabs>
          <w:tab w:val="left" w:pos="-142" w:leader="none"/>
        </w:tabs>
        <w:rPr>
          <w:rFonts w:ascii="Verdana" w:hAnsi="Verdana"/>
        </w:rPr>
      </w:pPr>
      <w:r>
        <w:rPr>
          <w:rFonts w:ascii="Verdana" w:hAnsi="Verdana"/>
        </w:rPr>
        <w:t>Основными задачами учреждения являются:</w:t>
      </w:r>
      <w:r>
        <w:rPr>
          <w:rFonts w:ascii="Verdana" w:hAnsi="Verdana"/>
        </w:rPr>
      </w:r>
    </w:p>
    <w:p>
      <w:pPr>
        <w:pStyle w:val=""/>
        <w:numPr>
          <w:ilvl w:val="0"/>
          <w:numId w:val="3"/>
        </w:numPr>
        <w:ind w:left="720" w:hanging="360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проведение</w:t>
      </w:r>
      <w:r>
        <w:rPr>
          <w:rFonts w:ascii="Verdana" w:hAnsi="Verdana"/>
          <w:sz w:val="24"/>
          <w:szCs w:val="24"/>
        </w:rPr>
        <w:t xml:space="preserve"> выставок различных видов </w:t>
      </w:r>
      <w:r>
        <w:rPr>
          <w:rFonts w:ascii="Verdana" w:hAnsi="Verdana"/>
          <w:sz w:val="24"/>
          <w:szCs w:val="24"/>
        </w:rPr>
        <w:t>современного</w:t>
      </w:r>
      <w:r>
        <w:rPr>
          <w:rFonts w:ascii="Verdana" w:hAnsi="Verdana"/>
          <w:sz w:val="24"/>
          <w:szCs w:val="24"/>
        </w:rPr>
        <w:t xml:space="preserve"> искусства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3"/>
        </w:numPr>
        <w:ind w:left="720" w:hanging="360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разработка и реализация </w:t>
      </w:r>
      <w:r>
        <w:rPr>
          <w:rFonts w:ascii="Verdana" w:hAnsi="Verdana"/>
          <w:sz w:val="24"/>
          <w:szCs w:val="24"/>
        </w:rPr>
        <w:t xml:space="preserve">просветительских программ и </w:t>
      </w:r>
      <w:r>
        <w:rPr>
          <w:rFonts w:ascii="Verdana" w:hAnsi="Verdana"/>
          <w:sz w:val="24"/>
          <w:szCs w:val="24"/>
        </w:rPr>
        <w:t xml:space="preserve">творческих </w:t>
      </w:r>
      <w:r>
        <w:rPr>
          <w:rFonts w:ascii="Verdana" w:hAnsi="Verdana"/>
          <w:sz w:val="24"/>
          <w:szCs w:val="24"/>
        </w:rPr>
        <w:t>проектов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городских и межрегиональных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3"/>
        </w:numPr>
        <w:ind w:left="720" w:hanging="360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реализация экспозиционного плана с учетом потребностей населения и основны</w:t>
      </w:r>
      <w:r>
        <w:rPr>
          <w:rFonts w:ascii="Verdana" w:hAnsi="Verdana"/>
          <w:sz w:val="24"/>
          <w:szCs w:val="24"/>
        </w:rPr>
        <w:t>х целей деятельности учреждения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3"/>
        </w:numPr>
        <w:ind w:left="720" w:hanging="360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обеспечение сохранности музейных предметов, коллекций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Директор учреждения:</w:t>
      </w:r>
      <w:r>
        <w:rPr>
          <w:rFonts w:ascii="Verdana" w:hAnsi="Verdana"/>
          <w:sz w:val="24"/>
          <w:szCs w:val="24"/>
        </w:rPr>
        <w:t xml:space="preserve"> Гурова Лариса Николаевна </w:t>
      </w:r>
      <w:r>
        <w:rPr>
          <w:rFonts w:ascii="Verdana" w:hAnsi="Verdana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Юридический адрес: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628400, Россия, Тюменская обл.,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Ханты-Мансийский </w:t>
      </w:r>
      <w:r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>втономный округ 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Югра</w:t>
      </w:r>
      <w:r>
        <w:rPr>
          <w:rFonts w:ascii="Verdana" w:hAnsi="Verdana"/>
          <w:sz w:val="24"/>
          <w:szCs w:val="24"/>
        </w:rPr>
        <w:t>,г</w:t>
      </w:r>
      <w:r>
        <w:rPr>
          <w:rFonts w:ascii="Verdana" w:hAnsi="Verdana"/>
          <w:sz w:val="24"/>
          <w:szCs w:val="24"/>
        </w:rPr>
        <w:t>. Сургут, ул. Магистральная, 34/1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тел/факс </w:t>
      </w:r>
      <w:r>
        <w:rPr>
          <w:rFonts w:ascii="Verdana" w:hAnsi="Verdana"/>
          <w:b w:val="0"/>
        </w:rPr>
        <w:t xml:space="preserve">(3462)35-79-28, 350-978 </w:t>
      </w:r>
      <w:r>
        <w:rPr>
          <w:rFonts w:ascii="Verdana" w:hAnsi="Verdana"/>
          <w:b w:val="0"/>
        </w:rPr>
        <w:t>(</w:t>
      </w:r>
      <w:r>
        <w:rPr>
          <w:rFonts w:ascii="Verdana" w:hAnsi="Verdana"/>
          <w:b w:val="0"/>
        </w:rPr>
        <w:t>экспозиционный отдел</w:t>
      </w:r>
      <w:r>
        <w:rPr>
          <w:rFonts w:ascii="Verdana" w:hAnsi="Verdana"/>
          <w:b w:val="0"/>
        </w:rPr>
        <w:t>)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Режим работы</w:t>
      </w:r>
      <w:r>
        <w:rPr>
          <w:rFonts w:ascii="Verdana" w:hAnsi="Verdana"/>
          <w:b w:val="0"/>
        </w:rPr>
        <w:t>:</w:t>
      </w:r>
      <w:r>
        <w:rPr>
          <w:rFonts w:ascii="Verdana" w:hAnsi="Verdana"/>
          <w:b w:val="0"/>
        </w:rPr>
        <w:t xml:space="preserve"> среда – воскресенье с 11.00 до 18.00</w:t>
      </w:r>
      <w:r>
        <w:rPr>
          <w:rFonts w:ascii="Verdana" w:hAnsi="Verdana"/>
          <w:b w:val="0"/>
        </w:rPr>
        <w:t>;</w:t>
      </w:r>
      <w:r>
        <w:rPr>
          <w:rFonts w:ascii="Verdana" w:hAnsi="Verdana"/>
          <w:b w:val="0"/>
        </w:rPr>
      </w:r>
    </w:p>
    <w:p>
      <w:pPr>
        <w:pStyle w:val=""/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pP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r>
    </w:p>
    <w:p>
      <w:pPr>
        <w:pStyle w:val=""/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</w:pP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  <w:t>e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  <w:t>-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  <w:t>mail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  <w:t xml:space="preserve">: </w:t>
      </w:r>
      <w:hyperlink r:id="rId9" w:history="1"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info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@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sterh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-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art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.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ru</w:t>
        </w:r>
      </w:hyperlink>
      <w:r>
        <w:rPr>
          <w:rFonts w:eastAsia="Calibri"/>
          <w:bCs w:val="0"/>
          <w:sz w:val="22"/>
          <w:szCs w:val="22"/>
          <w:lang w:val="en-us"/>
        </w:rPr>
        <w:t>;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</w:r>
    </w:p>
    <w:p>
      <w:pPr>
        <w:spacing w:after="0"/>
        <w:rPr>
          <w:rFonts w:ascii="Verdana" w:hAnsi="Verdana"/>
          <w:lang w:val="en-us"/>
        </w:rPr>
      </w:pP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www.sterh-art.ru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 xml:space="preserve">| </w:t>
      </w:r>
      <w:r>
        <w:rPr>
          <w:rFonts w:ascii="Verdana" w:hAnsi="Verdana"/>
          <w:sz w:val="24"/>
          <w:szCs w:val="24"/>
          <w:lang w:val="en-us"/>
        </w:rPr>
        <w:t>vk.com/</w:t>
      </w:r>
      <w:r>
        <w:rPr>
          <w:rFonts w:ascii="Verdana" w:hAnsi="Verdana"/>
          <w:sz w:val="24"/>
          <w:szCs w:val="24"/>
          <w:lang w:val="en-us"/>
        </w:rPr>
        <w:t>sterh_art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 xml:space="preserve">| </w:t>
      </w:r>
      <w:r>
        <w:rPr>
          <w:rFonts w:ascii="Verdana" w:hAnsi="Verdana"/>
          <w:sz w:val="24"/>
          <w:szCs w:val="24"/>
          <w:lang w:val="en-us"/>
        </w:rPr>
        <w:t>facebook.com/groups/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  <w:lang w:val="en-us"/>
        </w:rPr>
      </w:r>
    </w:p>
    <w:p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  <w:lang w:val="en-us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  <w:lang w:val="en-us"/>
        </w:rPr>
      </w:r>
    </w:p>
    <w:p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  <w:lang w:val="en-us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  <w:lang w:val="en-us"/>
        </w:rPr>
      </w:r>
    </w:p>
    <w:p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</w:rPr>
        <w:t>Краткая справка об учреждении: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Галерея прошла путь от выставочного зала до центра современного искусства. Масштаб галереи (два небольших зала –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всего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2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60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м</w:t>
      </w:r>
      <w:r>
        <w:rPr>
          <w:rFonts w:ascii="Verdana" w:hAnsi="Verdana"/>
          <w:color w:val="000000"/>
          <w:sz w:val="24"/>
          <w:szCs w:val="24"/>
          <w:shd w:val="clear" w:fill="ffffff"/>
          <w:vertAlign w:val="superscript"/>
        </w:rPr>
        <w:t>2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, полтора десятка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специалистов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) задаёт мобильность, гибкость в выставочной, проектной деятельности.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Сегодня галерея сочетает в работе направления – творческое (межрегиональные проекты и выставки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СтерхФест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», «персоналки» местных художников), социально-творческое («Рельефы цвета», программа «Добрая игрушка» – коллекции авторских 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грушек, курсы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сказкотерапии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) и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детское (более 60% посетителей – дети, проводятся творческие занятия, арт-игры).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Главное в работе галереи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Стерх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» – подготовка аудитории (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особ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енно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детской, семейной) к восприятию искусства, инициирование и поддержка творческих проектов (экспериментальных в том числе), а также комплектование коллекции современного искусства.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Город, комфортный для проживания, должен иметь культурную среду и качественные художественные события – на это направлена деятельность ГСИ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Стерх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».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2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pacing w:val="-4"/>
          <w:sz w:val="24"/>
          <w:szCs w:val="24"/>
        </w:rPr>
      </w:pPr>
      <w:r>
        <w:rPr>
          <w:rFonts w:ascii="Verdana" w:hAnsi="Verdana"/>
          <w:b/>
          <w:color w:val="000000"/>
          <w:spacing w:val="-4"/>
          <w:sz w:val="24"/>
          <w:szCs w:val="24"/>
        </w:rPr>
        <w:t>С</w:t>
      </w:r>
      <w:r>
        <w:rPr>
          <w:rFonts w:ascii="Verdana" w:hAnsi="Verdana"/>
          <w:b/>
          <w:color w:val="000000"/>
          <w:spacing w:val="-4"/>
          <w:sz w:val="24"/>
          <w:szCs w:val="24"/>
        </w:rPr>
        <w:t xml:space="preserve">труктура </w:t>
      </w:r>
      <w:r>
        <w:rPr>
          <w:rFonts w:ascii="Verdana" w:hAnsi="Verdana"/>
          <w:b/>
          <w:sz w:val="24"/>
          <w:szCs w:val="24"/>
        </w:rPr>
        <w:t>учреждени</w:t>
      </w:r>
      <w:r>
        <w:rPr>
          <w:rFonts w:ascii="Verdana" w:hAnsi="Verdana"/>
          <w:b/>
          <w:sz w:val="24"/>
          <w:szCs w:val="24"/>
        </w:rPr>
        <w:t>я</w:t>
      </w:r>
      <w:r>
        <w:rPr>
          <w:rFonts w:ascii="Verdana" w:hAnsi="Verdana"/>
          <w:b/>
          <w:color w:val="000000"/>
          <w:spacing w:val="-4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Штатная ч</w:t>
      </w:r>
      <w:r>
        <w:rPr>
          <w:rFonts w:ascii="Verdana" w:hAnsi="Verdana"/>
          <w:sz w:val="24"/>
          <w:szCs w:val="24"/>
        </w:rPr>
        <w:t>исленность работников– 2</w:t>
      </w:r>
      <w:r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чел., из них: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</w:t>
      </w:r>
      <w:r>
        <w:rPr>
          <w:rFonts w:ascii="Verdana" w:hAnsi="Verdana"/>
          <w:sz w:val="24"/>
          <w:szCs w:val="24"/>
        </w:rPr>
        <w:t>уководящие работники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 чел.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>дминистративно-вспомогательный персонал – 2 чел.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</w:t>
      </w:r>
      <w:r>
        <w:rPr>
          <w:rFonts w:ascii="Verdana" w:hAnsi="Verdana"/>
          <w:sz w:val="24"/>
          <w:szCs w:val="24"/>
        </w:rPr>
        <w:t>кспозиционно-выставочный отдел – 8 чел.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>тдел новых технологий – 4 чел.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>дминистративно-хозяйственный отдел – 10 чел.</w:t>
      </w:r>
      <w:r>
        <w:rPr>
          <w:rFonts w:ascii="Verdana" w:hAnsi="Verdana"/>
          <w:sz w:val="24"/>
          <w:szCs w:val="24"/>
        </w:rPr>
      </w:r>
    </w:p>
    <w:p>
      <w:pPr>
        <w:pStyle w:val="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Сложившаяся структура учитывает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гибкое </w:t>
      </w:r>
      <w:r>
        <w:rPr>
          <w:rFonts w:ascii="Verdana" w:hAnsi="Verdana"/>
          <w:sz w:val="24"/>
          <w:szCs w:val="24"/>
        </w:rPr>
        <w:t>взаимодействие персонала</w:t>
      </w:r>
      <w:r>
        <w:rPr>
          <w:rFonts w:ascii="Verdana" w:hAnsi="Verdana"/>
          <w:sz w:val="24"/>
          <w:szCs w:val="24"/>
        </w:rPr>
        <w:t xml:space="preserve"> и </w:t>
      </w:r>
      <w:r>
        <w:rPr>
          <w:rFonts w:ascii="Verdana" w:hAnsi="Verdana"/>
          <w:sz w:val="24"/>
          <w:szCs w:val="24"/>
        </w:rPr>
        <w:t xml:space="preserve">совмещение специализаций, позволяет обеспечить более 20 выставок и 20 тыс. посещений в год, организацию </w:t>
      </w:r>
      <w:r>
        <w:rPr>
          <w:rFonts w:ascii="Verdana" w:hAnsi="Verdana"/>
          <w:sz w:val="24"/>
          <w:szCs w:val="24"/>
        </w:rPr>
        <w:t xml:space="preserve">ежегодных </w:t>
      </w:r>
      <w:r>
        <w:rPr>
          <w:rFonts w:ascii="Verdana" w:hAnsi="Verdana"/>
          <w:sz w:val="24"/>
          <w:szCs w:val="24"/>
        </w:rPr>
        <w:t>межрегиональных фестивалей, создание арт-проектов, программ мероприятий.</w:t>
      </w:r>
      <w:r>
        <w:rPr>
          <w:rFonts w:ascii="Verdana" w:hAnsi="Verdana"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709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Направления деятельности учреждения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ind w:firstLine="709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  <w:t>Творческое направление:</w:t>
      </w: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Основной ежегодный проект - </w:t>
      </w:r>
      <w:r>
        <w:rPr>
          <w:rFonts w:ascii="Verdana" w:hAnsi="Verdana"/>
          <w:b/>
          <w:sz w:val="24"/>
          <w:szCs w:val="24"/>
        </w:rPr>
        <w:t>СтерхФест</w:t>
      </w:r>
      <w:r>
        <w:rPr>
          <w:rFonts w:ascii="Verdana" w:hAnsi="Verdana"/>
          <w:sz w:val="24"/>
          <w:szCs w:val="24"/>
        </w:rPr>
        <w:t xml:space="preserve"> – межре</w:t>
      </w:r>
      <w:r>
        <w:rPr>
          <w:rFonts w:ascii="Verdana" w:hAnsi="Verdana"/>
          <w:sz w:val="24"/>
          <w:szCs w:val="24"/>
        </w:rPr>
        <w:t>гиональный творческий фестиваль</w:t>
      </w:r>
      <w:r>
        <w:rPr>
          <w:rFonts w:ascii="Verdana" w:hAnsi="Verdana"/>
          <w:sz w:val="24"/>
          <w:szCs w:val="24"/>
        </w:rPr>
        <w:t xml:space="preserve">, проводится с </w:t>
      </w:r>
      <w:r>
        <w:rPr>
          <w:rFonts w:ascii="Verdana" w:hAnsi="Verdana"/>
          <w:sz w:val="24"/>
          <w:szCs w:val="24"/>
        </w:rPr>
        <w:t>2011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года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Это площадка для художников-профессионалов, творческой молодёжи ХМАО-Югры и России, где творчество представляется в контексте общих российских арт-процессов, где жители округа могут увидеть искусство, которое «растит зрителя, а не опускается до него». Современное искусство, его синтетическая природа, его проблематика - здесь главное. Составляющие – эксперимент, популяризация современного искусства, просвещение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Фест</w:t>
      </w:r>
      <w:r>
        <w:rPr>
          <w:rFonts w:ascii="Verdana" w:hAnsi="Verdana"/>
          <w:sz w:val="24"/>
          <w:szCs w:val="24"/>
        </w:rPr>
        <w:t xml:space="preserve"> получал поддержку М</w:t>
      </w:r>
      <w:r>
        <w:rPr>
          <w:rFonts w:ascii="Verdana" w:hAnsi="Verdana"/>
          <w:sz w:val="24"/>
          <w:szCs w:val="24"/>
        </w:rPr>
        <w:t>инистерства культуры РФ (2013).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Ежегодно проходят выставки художников Сургута (вернисажи и персональные). Разрабатываются и реализуются собственные арт-проекты с использованием творческого потенциала города.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Социально-творческое </w:t>
      </w: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  <w:t>направление</w:t>
      </w:r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Основной ежегодный проект - </w:t>
      </w:r>
      <w:r>
        <w:rPr>
          <w:rFonts w:ascii="Verdana" w:hAnsi="Verdana" w:cs="Verdana"/>
          <w:b/>
          <w:color w:val="000000"/>
          <w:sz w:val="24"/>
          <w:szCs w:val="24"/>
        </w:rPr>
        <w:t>«Рельефы цвета»</w:t>
      </w:r>
      <w:r>
        <w:rPr>
          <w:rFonts w:ascii="Verdana" w:hAnsi="Verdana" w:cs="Verdana"/>
          <w:color w:val="000000"/>
          <w:sz w:val="24"/>
          <w:szCs w:val="24"/>
        </w:rPr>
        <w:t xml:space="preserve"> - Межрегиональный социально-творческий проект</w:t>
      </w:r>
      <w:r>
        <w:rPr>
          <w:rFonts w:ascii="Verdana" w:hAnsi="Verdana" w:cs="Verdana"/>
          <w:color w:val="000000"/>
          <w:sz w:val="24"/>
          <w:szCs w:val="24"/>
        </w:rPr>
        <w:t xml:space="preserve">, реализуется </w:t>
      </w:r>
      <w:r>
        <w:rPr>
          <w:rFonts w:ascii="Verdana" w:hAnsi="Verdana" w:cs="Verdana"/>
          <w:color w:val="000000"/>
          <w:sz w:val="24"/>
          <w:szCs w:val="24"/>
        </w:rPr>
        <w:t>с 2008 года</w:t>
      </w:r>
      <w:r>
        <w:rPr>
          <w:rFonts w:ascii="Verdana" w:hAnsi="Verdana" w:cs="Verdana"/>
          <w:color w:val="000000"/>
          <w:sz w:val="24"/>
          <w:szCs w:val="24"/>
        </w:rPr>
        <w:t>.</w:t>
      </w:r>
      <w:r>
        <w:rPr>
          <w:rFonts w:ascii="Verdana" w:hAnsi="Verdana" w:cs="Verdana"/>
          <w:color w:val="000000"/>
          <w:sz w:val="24"/>
          <w:szCs w:val="24"/>
        </w:rPr>
        <w:t xml:space="preserve"> Основная идея – проведение серии выставок и проектов, представляющи</w:t>
      </w:r>
      <w:r>
        <w:rPr>
          <w:rFonts w:ascii="Verdana" w:hAnsi="Verdana" w:cs="Verdana"/>
          <w:color w:val="000000"/>
          <w:sz w:val="24"/>
          <w:szCs w:val="24"/>
        </w:rPr>
        <w:t>х</w:t>
      </w:r>
      <w:r>
        <w:rPr>
          <w:rFonts w:ascii="Verdana" w:hAnsi="Verdana" w:cs="Verdana"/>
          <w:color w:val="000000"/>
          <w:sz w:val="24"/>
          <w:szCs w:val="24"/>
        </w:rPr>
        <w:t xml:space="preserve"> широкий спектр направлений и жанров (в т.ч. тактильное искусство) с сопровождающей программой (творческие мастерские, концерты, семинары и пр.) преимущественно для широкой аудитории и людей с ограничениями жизнедеятельности. Цель – преодоление сложившейся социальной и психологической дистанции между слепыми и зрячими, интеграция людей с ограничениями жизнедеятельности в социум, формирование толерантной среды в регионе. </w:t>
      </w: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</w:r>
    </w:p>
    <w:p>
      <w:pPr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Проект стал брендом галереи, каждый год </w:t>
      </w:r>
      <w:r>
        <w:rPr>
          <w:rFonts w:ascii="Verdana" w:hAnsi="Verdana" w:cs="Verdana"/>
          <w:color w:val="000000"/>
          <w:sz w:val="24"/>
          <w:szCs w:val="24"/>
        </w:rPr>
        <w:t>в его рамках проходит</w:t>
      </w:r>
      <w:r>
        <w:rPr>
          <w:rFonts w:ascii="Verdana" w:hAnsi="Verdana" w:cs="Verdana"/>
          <w:color w:val="000000"/>
          <w:sz w:val="24"/>
          <w:szCs w:val="24"/>
        </w:rPr>
        <w:t xml:space="preserve"> около 30 мероприятий, </w:t>
      </w:r>
      <w:r>
        <w:rPr>
          <w:rFonts w:ascii="Verdana" w:hAnsi="Verdana" w:cs="Verdana"/>
          <w:color w:val="000000"/>
          <w:sz w:val="24"/>
          <w:szCs w:val="24"/>
        </w:rPr>
        <w:t xml:space="preserve">которые посещают </w:t>
      </w:r>
      <w:r>
        <w:rPr>
          <w:rFonts w:ascii="Verdana" w:hAnsi="Verdana" w:cs="Verdana"/>
          <w:color w:val="000000"/>
          <w:sz w:val="24"/>
          <w:szCs w:val="24"/>
        </w:rPr>
        <w:t xml:space="preserve">3 - 5 тыс. </w:t>
      </w:r>
      <w:r>
        <w:rPr>
          <w:rFonts w:ascii="Verdana" w:hAnsi="Verdana" w:cs="Verdana"/>
          <w:color w:val="000000"/>
          <w:sz w:val="24"/>
          <w:szCs w:val="24"/>
        </w:rPr>
        <w:t>человек</w:t>
      </w:r>
      <w:r>
        <w:rPr>
          <w:rFonts w:ascii="Verdana" w:hAnsi="Verdana" w:cs="Verdana"/>
          <w:color w:val="000000"/>
          <w:sz w:val="24"/>
          <w:szCs w:val="24"/>
        </w:rPr>
        <w:t xml:space="preserve"> (</w:t>
      </w:r>
      <w:r>
        <w:rPr>
          <w:rFonts w:ascii="Verdana" w:hAnsi="Verdana" w:cs="Verdana"/>
          <w:color w:val="000000"/>
          <w:sz w:val="24"/>
          <w:szCs w:val="24"/>
        </w:rPr>
        <w:t>ок</w:t>
      </w:r>
      <w:r>
        <w:rPr>
          <w:rFonts w:ascii="Verdana" w:hAnsi="Verdana" w:cs="Verdana"/>
          <w:color w:val="000000"/>
          <w:sz w:val="24"/>
          <w:szCs w:val="24"/>
        </w:rPr>
        <w:t xml:space="preserve">. 10 % - инвалиды). Признан модельным на уровне </w:t>
      </w:r>
      <w:r>
        <w:rPr>
          <w:rFonts w:ascii="Verdana" w:hAnsi="Verdana" w:cs="Verdana"/>
          <w:color w:val="000000"/>
          <w:sz w:val="24"/>
          <w:szCs w:val="24"/>
        </w:rPr>
        <w:t>УрФО</w:t>
      </w:r>
      <w:r>
        <w:rPr>
          <w:rFonts w:ascii="Verdana" w:hAnsi="Verdana" w:cs="Verdana"/>
          <w:color w:val="000000"/>
          <w:sz w:val="24"/>
          <w:szCs w:val="24"/>
        </w:rPr>
        <w:t xml:space="preserve"> (</w:t>
      </w:r>
      <w:r>
        <w:rPr>
          <w:rFonts w:ascii="Verdana" w:hAnsi="Verdana" w:cs="Tahoma"/>
          <w:color w:val="000000"/>
          <w:sz w:val="24"/>
          <w:szCs w:val="24"/>
          <w:shd w:val="clear" w:fill="ffffff"/>
        </w:rPr>
        <w:t>IV выставка социально-значимых проектов 2011</w:t>
      </w:r>
      <w:r>
        <w:rPr>
          <w:rStyle w:val="apple-converted-space"/>
          <w:rFonts w:ascii="Verdana" w:hAnsi="Verdana" w:cs="Tahoma"/>
          <w:color w:val="000000"/>
          <w:sz w:val="24"/>
          <w:szCs w:val="24"/>
          <w:shd w:val="clear" w:fill="ffffff"/>
        </w:rPr>
        <w:t>)</w:t>
      </w:r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hAnsi="Verdana" w:cs="Verdana"/>
          <w:color w:val="000000"/>
          <w:sz w:val="24"/>
          <w:szCs w:val="24"/>
        </w:rPr>
        <w:t xml:space="preserve">получил </w:t>
      </w:r>
      <w:r>
        <w:rPr>
          <w:rFonts w:ascii="Verdana" w:hAnsi="Verdana" w:cs="Verdana"/>
          <w:color w:val="000000"/>
          <w:sz w:val="24"/>
          <w:szCs w:val="24"/>
        </w:rPr>
        <w:t xml:space="preserve">грант Губернатора </w:t>
      </w:r>
      <w:r>
        <w:rPr>
          <w:rFonts w:ascii="Verdana" w:hAnsi="Verdana" w:cs="Verdana"/>
          <w:color w:val="000000"/>
          <w:sz w:val="24"/>
          <w:szCs w:val="24"/>
        </w:rPr>
        <w:t>ХМАО-Югры</w:t>
      </w:r>
      <w:r>
        <w:rPr>
          <w:rFonts w:ascii="Verdana" w:hAnsi="Verdana" w:cs="Verdana"/>
          <w:color w:val="000000"/>
          <w:sz w:val="24"/>
          <w:szCs w:val="24"/>
        </w:rPr>
        <w:t xml:space="preserve"> (2011), поддержк</w:t>
      </w:r>
      <w:r>
        <w:rPr>
          <w:rFonts w:ascii="Verdana" w:hAnsi="Verdana" w:cs="Verdana"/>
          <w:color w:val="000000"/>
          <w:sz w:val="24"/>
          <w:szCs w:val="24"/>
        </w:rPr>
        <w:t>у</w:t>
      </w:r>
      <w:r>
        <w:rPr>
          <w:rFonts w:ascii="Verdana" w:hAnsi="Verdana" w:cs="Verdana"/>
          <w:color w:val="000000"/>
          <w:sz w:val="24"/>
          <w:szCs w:val="24"/>
        </w:rPr>
        <w:t xml:space="preserve"> Министерства культуры России (2013, 2014).</w:t>
      </w: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Р</w:t>
      </w:r>
      <w:r>
        <w:rPr>
          <w:rFonts w:ascii="Verdana" w:hAnsi="Verdana" w:cs="Verdana"/>
          <w:color w:val="000000"/>
          <w:sz w:val="24"/>
          <w:szCs w:val="24"/>
        </w:rPr>
        <w:t xml:space="preserve">еализуются совместные проекты, выставки с Государственным </w:t>
      </w:r>
      <w:r>
        <w:rPr>
          <w:rFonts w:ascii="Verdana" w:hAnsi="Verdana" w:cs="Verdana"/>
          <w:color w:val="000000"/>
          <w:sz w:val="24"/>
          <w:szCs w:val="24"/>
        </w:rPr>
        <w:t>Ю</w:t>
      </w:r>
      <w:r>
        <w:rPr>
          <w:rFonts w:ascii="Verdana" w:hAnsi="Verdana" w:cs="Verdana"/>
          <w:color w:val="000000"/>
          <w:sz w:val="24"/>
          <w:szCs w:val="24"/>
        </w:rPr>
        <w:t>гански</w:t>
      </w:r>
      <w:r>
        <w:rPr>
          <w:rFonts w:ascii="Verdana" w:hAnsi="Verdana" w:cs="Verdana"/>
          <w:color w:val="000000"/>
          <w:sz w:val="24"/>
          <w:szCs w:val="24"/>
        </w:rPr>
        <w:t>м</w:t>
      </w:r>
      <w:r>
        <w:rPr>
          <w:rFonts w:ascii="Verdana" w:hAnsi="Verdana" w:cs="Verdana"/>
          <w:color w:val="000000"/>
          <w:sz w:val="24"/>
          <w:szCs w:val="24"/>
        </w:rPr>
        <w:t xml:space="preserve"> заповедником, с общественными Региональными организациями «</w:t>
      </w:r>
      <w:r>
        <w:rPr>
          <w:rFonts w:ascii="Verdana" w:hAnsi="Verdana" w:cs="Verdana"/>
          <w:color w:val="000000"/>
          <w:sz w:val="24"/>
          <w:szCs w:val="24"/>
        </w:rPr>
        <w:t>Тифлопуть</w:t>
      </w:r>
      <w:r>
        <w:rPr>
          <w:rFonts w:ascii="Verdana" w:hAnsi="Verdana" w:cs="Verdana"/>
          <w:color w:val="000000"/>
          <w:sz w:val="24"/>
          <w:szCs w:val="24"/>
        </w:rPr>
        <w:t>» и «</w:t>
      </w:r>
      <w:r>
        <w:rPr>
          <w:rFonts w:ascii="Verdana" w:hAnsi="Verdana" w:cs="Verdana"/>
          <w:color w:val="000000"/>
          <w:sz w:val="24"/>
          <w:szCs w:val="24"/>
        </w:rPr>
        <w:t>Гранд+</w:t>
      </w:r>
      <w:r>
        <w:rPr>
          <w:rFonts w:ascii="Verdana" w:hAnsi="Verdana" w:cs="Verdana"/>
          <w:color w:val="000000"/>
          <w:sz w:val="24"/>
          <w:szCs w:val="24"/>
        </w:rPr>
        <w:t>» (</w:t>
      </w:r>
      <w:r>
        <w:rPr>
          <w:rFonts w:ascii="Verdana" w:hAnsi="Verdana"/>
          <w:bCs/>
          <w:sz w:val="24"/>
          <w:szCs w:val="24"/>
        </w:rPr>
        <w:t>кинолого-фелинологический</w:t>
      </w:r>
      <w:r>
        <w:rPr>
          <w:rFonts w:ascii="Verdana" w:hAnsi="Verdana"/>
          <w:bCs/>
          <w:sz w:val="24"/>
          <w:szCs w:val="24"/>
        </w:rPr>
        <w:t xml:space="preserve"> центр)</w:t>
      </w:r>
      <w:r>
        <w:rPr>
          <w:rFonts w:ascii="Verdana" w:hAnsi="Verdana"/>
          <w:bCs/>
          <w:sz w:val="24"/>
          <w:szCs w:val="24"/>
        </w:rPr>
        <w:t xml:space="preserve"> и др</w:t>
      </w:r>
      <w:r>
        <w:rPr>
          <w:rFonts w:ascii="Verdana" w:hAnsi="Verdana"/>
          <w:bCs/>
          <w:sz w:val="24"/>
          <w:szCs w:val="24"/>
        </w:rPr>
        <w:t>.</w:t>
      </w: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Детское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  <w:t>направление</w:t>
      </w:r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Ведутся регулярные экскурсии для школьников (адаптаци</w:t>
      </w:r>
      <w:r>
        <w:rPr>
          <w:rFonts w:ascii="Verdana" w:hAnsi="Verdana"/>
          <w:sz w:val="24"/>
          <w:szCs w:val="24"/>
        </w:rPr>
        <w:t>я,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интерактив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фестивальных программах присутствует детский раздел (авторская игрушка, мастер-классы и др.).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2014</w:t>
      </w:r>
      <w:r>
        <w:rPr>
          <w:rFonts w:ascii="Verdana" w:hAnsi="Verdana"/>
          <w:sz w:val="24"/>
          <w:szCs w:val="24"/>
        </w:rPr>
        <w:t xml:space="preserve"> г.</w:t>
      </w:r>
      <w:r>
        <w:rPr>
          <w:rFonts w:ascii="Verdana" w:hAnsi="Verdana"/>
          <w:sz w:val="24"/>
          <w:szCs w:val="24"/>
        </w:rPr>
        <w:t xml:space="preserve"> стала еженедельно действовать т</w:t>
      </w:r>
      <w:r>
        <w:rPr>
          <w:rFonts w:ascii="Verdana" w:hAnsi="Verdana"/>
          <w:sz w:val="24"/>
          <w:szCs w:val="24"/>
        </w:rPr>
        <w:t>ворческая студия 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(стационарные и выездные занятия).</w:t>
      </w:r>
      <w:r>
        <w:rPr>
          <w:rFonts w:ascii="Verdana" w:hAnsi="Verdana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"/>
        <w:numPr>
          <w:ilvl w:val="0"/>
          <w:numId w:val="2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Услуги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>ыставки</w:t>
      </w:r>
      <w:r>
        <w:rPr>
          <w:rFonts w:ascii="Verdana" w:hAnsi="Verdana"/>
          <w:sz w:val="24"/>
          <w:szCs w:val="24"/>
        </w:rPr>
        <w:t xml:space="preserve"> городские – взрослый билет 60 р., детский/льготный - 40 р.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Выставки межрегиональные - взрослый билет 80 р., детский/льготный - 50 р.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Экскурсия (группа до 25 чел.), посещение мероприятия – 250 руб.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Выездное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арт-занятие</w:t>
      </w:r>
      <w:r>
        <w:rPr>
          <w:rFonts w:ascii="Verdana" w:hAnsi="Verdana"/>
          <w:sz w:val="24"/>
          <w:szCs w:val="24"/>
        </w:rPr>
        <w:t xml:space="preserve"> – 10</w:t>
      </w:r>
      <w:r>
        <w:rPr>
          <w:rFonts w:ascii="Verdana" w:hAnsi="Verdana"/>
          <w:sz w:val="24"/>
          <w:szCs w:val="24"/>
        </w:rPr>
        <w:t>0 руб.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Занятие в творч</w:t>
      </w:r>
      <w:r>
        <w:rPr>
          <w:rFonts w:ascii="Verdana" w:hAnsi="Verdana"/>
          <w:sz w:val="24"/>
          <w:szCs w:val="24"/>
        </w:rPr>
        <w:t>еской мастерской 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>» - 10</w:t>
      </w:r>
      <w:r>
        <w:rPr>
          <w:rFonts w:ascii="Verdana" w:hAnsi="Verdana"/>
          <w:sz w:val="24"/>
          <w:szCs w:val="24"/>
        </w:rPr>
        <w:t>0 руб.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Подробнее об услугах, изменениях можно ознакомиться на сайте учреждения – </w:t>
      </w:r>
      <w:r>
        <w:rPr>
          <w:rStyle w:val=""/>
          <w:rFonts w:ascii="Verdana" w:hAnsi="Verdana"/>
          <w:sz w:val="24"/>
          <w:szCs w:val="24"/>
          <w:lang w:val="en-us"/>
        </w:rPr>
        <w:t>www</w:t>
      </w:r>
      <w:r>
        <w:rPr>
          <w:rStyle w:val=""/>
          <w:rFonts w:ascii="Verdana" w:hAnsi="Verdana"/>
          <w:sz w:val="24"/>
          <w:szCs w:val="24"/>
        </w:rPr>
        <w:t>.</w:t>
      </w:r>
      <w:r>
        <w:rPr>
          <w:rStyle w:val=""/>
          <w:rFonts w:ascii="Verdana" w:hAnsi="Verdana"/>
          <w:sz w:val="24"/>
          <w:szCs w:val="24"/>
          <w:lang w:val="en-us"/>
        </w:rPr>
        <w:t>sterh</w:t>
      </w:r>
      <w:r>
        <w:rPr>
          <w:rStyle w:val=""/>
          <w:rFonts w:ascii="Verdana" w:hAnsi="Verdana"/>
          <w:sz w:val="24"/>
          <w:szCs w:val="24"/>
        </w:rPr>
        <w:t>-</w:t>
      </w:r>
      <w:r>
        <w:rPr>
          <w:rStyle w:val=""/>
          <w:rFonts w:ascii="Verdana" w:hAnsi="Verdana"/>
          <w:sz w:val="24"/>
          <w:szCs w:val="24"/>
          <w:lang w:val="en-us"/>
        </w:rPr>
        <w:t>art</w:t>
      </w:r>
      <w:r>
        <w:rPr>
          <w:rStyle w:val=""/>
          <w:rFonts w:ascii="Verdana" w:hAnsi="Verdana"/>
          <w:sz w:val="24"/>
          <w:szCs w:val="24"/>
        </w:rPr>
        <w:t>.</w:t>
      </w:r>
      <w:r>
        <w:rPr>
          <w:rStyle w:val=""/>
          <w:rFonts w:ascii="Verdana" w:hAnsi="Verdana"/>
          <w:sz w:val="24"/>
          <w:szCs w:val="24"/>
          <w:lang w:val="en-us"/>
        </w:rPr>
        <w:t>ru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раздел «О нас».</w:t>
      </w:r>
      <w:r>
        <w:rPr>
          <w:rFonts w:ascii="Verdana" w:hAnsi="Verdana"/>
          <w:sz w:val="24"/>
          <w:szCs w:val="24"/>
        </w:rPr>
      </w:r>
    </w:p>
    <w:p>
      <w:pPr>
        <w:ind w:firstLine="709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Основные выставки, проекты, издания 2014 г.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Выставки</w:t>
      </w:r>
      <w:r>
        <w:rPr>
          <w:rFonts w:ascii="Verdana" w:hAnsi="Verdana"/>
          <w:b/>
          <w:sz w:val="24"/>
          <w:szCs w:val="24"/>
        </w:rPr>
      </w:r>
    </w:p>
    <w:p>
      <w:pPr>
        <w:ind w:left="-11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Юбилейная выставка регионального отделения Союза художников России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ж</w:t>
      </w:r>
      <w:r>
        <w:rPr>
          <w:rFonts w:ascii="Verdana" w:hAnsi="Verdana"/>
          <w:sz w:val="24"/>
          <w:szCs w:val="24"/>
        </w:rPr>
        <w:t xml:space="preserve">ивопись </w:t>
      </w:r>
      <w:r>
        <w:rPr>
          <w:rFonts w:ascii="Verdana" w:hAnsi="Verdana"/>
          <w:sz w:val="24"/>
          <w:szCs w:val="24"/>
        </w:rPr>
        <w:t xml:space="preserve">и графика ведущих художников </w:t>
      </w:r>
      <w:r>
        <w:rPr>
          <w:rFonts w:ascii="Verdana" w:hAnsi="Verdana"/>
          <w:sz w:val="24"/>
          <w:szCs w:val="24"/>
        </w:rPr>
        <w:t>ХМАО-Югры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Вернисаж </w:t>
      </w:r>
      <w:r>
        <w:rPr>
          <w:rFonts w:ascii="Verdana" w:hAnsi="Verdana"/>
          <w:sz w:val="24"/>
          <w:szCs w:val="24"/>
        </w:rPr>
        <w:t>сургутских</w:t>
      </w:r>
      <w:r>
        <w:rPr>
          <w:rFonts w:ascii="Verdana" w:hAnsi="Verdana"/>
          <w:sz w:val="24"/>
          <w:szCs w:val="24"/>
        </w:rPr>
        <w:t xml:space="preserve"> художников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проходит раз в 2-3 года, представляет лучшие творческие достижения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Персональные в</w:t>
      </w:r>
      <w:r>
        <w:rPr>
          <w:rFonts w:ascii="Verdana" w:hAnsi="Verdana"/>
          <w:sz w:val="24"/>
          <w:szCs w:val="24"/>
        </w:rPr>
        <w:t xml:space="preserve">ыставки </w:t>
      </w:r>
      <w:r>
        <w:rPr>
          <w:rFonts w:ascii="Verdana" w:hAnsi="Verdana"/>
          <w:sz w:val="24"/>
          <w:szCs w:val="24"/>
        </w:rPr>
        <w:t>сургутских</w:t>
      </w:r>
      <w:r>
        <w:rPr>
          <w:rFonts w:ascii="Verdana" w:hAnsi="Verdana"/>
          <w:sz w:val="24"/>
          <w:szCs w:val="24"/>
        </w:rPr>
        <w:t xml:space="preserve"> художников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А. Курников</w:t>
      </w:r>
      <w:r>
        <w:rPr>
          <w:rFonts w:ascii="Verdana" w:hAnsi="Verdana"/>
          <w:sz w:val="24"/>
          <w:szCs w:val="24"/>
        </w:rPr>
        <w:t>, Е. Варакин, Ж. Кочетков, Л. Горбачёв</w:t>
      </w:r>
      <w:r>
        <w:rPr>
          <w:rFonts w:ascii="Verdana" w:hAnsi="Verdana"/>
          <w:sz w:val="24"/>
          <w:szCs w:val="24"/>
        </w:rPr>
        <w:t xml:space="preserve"> – живопись, графика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Русский Нил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проект московской творческой группы – оригинальный волжский пленэр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Пакт Рериха. История и совр</w:t>
      </w:r>
      <w:r>
        <w:rPr>
          <w:rFonts w:ascii="Verdana" w:hAnsi="Verdana"/>
          <w:sz w:val="24"/>
          <w:szCs w:val="24"/>
        </w:rPr>
        <w:t>е</w:t>
      </w:r>
      <w:r>
        <w:rPr>
          <w:rFonts w:ascii="Verdana" w:hAnsi="Verdana"/>
          <w:sz w:val="24"/>
          <w:szCs w:val="24"/>
        </w:rPr>
        <w:t>менность</w:t>
      </w:r>
      <w:r>
        <w:rPr>
          <w:rFonts w:ascii="Verdana" w:hAnsi="Verdana"/>
          <w:sz w:val="24"/>
          <w:szCs w:val="24"/>
        </w:rPr>
        <w:t>» (Международный центр Рерихов)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просветительская выставка – культура в век катастроф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«Театр Виктора Плотникова» (</w:t>
      </w:r>
      <w:r>
        <w:rPr>
          <w:rFonts w:ascii="Verdana" w:hAnsi="Verdana"/>
          <w:sz w:val="24"/>
          <w:szCs w:val="24"/>
        </w:rPr>
        <w:t>Челябинск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кинетическое искусство, лекции, спектакли с механизмами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«Лес: от рождения до смерти» 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«Следы на снегу» (Юганский государственный заповедник)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эколого-просветительские выставки для школьников, горожан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«Вечная иллюзия» (Нижний Тагил)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выставка скульптуры Александра Иванова (дерево, камень, металл – широкая тематика)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Из семейного сундука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(Сургут)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7"/>
        </w:numPr>
        <w:ind w:left="709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декоративно-прикладное искусство Жанны Щербаковой (вышивка, костюмы, панно)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Проекты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Симпозиум </w:t>
      </w:r>
      <w:r>
        <w:rPr>
          <w:rFonts w:ascii="Verdana" w:hAnsi="Verdana"/>
          <w:sz w:val="24"/>
          <w:szCs w:val="24"/>
        </w:rPr>
        <w:t>паблик-арта</w:t>
      </w:r>
      <w:r>
        <w:rPr>
          <w:rFonts w:ascii="Verdana" w:hAnsi="Verdana"/>
          <w:sz w:val="24"/>
          <w:szCs w:val="24"/>
        </w:rPr>
        <w:t xml:space="preserve"> (уличные скульптуры и объекты)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left="-11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Югорский пояс</w:t>
      </w:r>
      <w:r>
        <w:rPr>
          <w:rFonts w:ascii="Verdana" w:hAnsi="Verdana"/>
          <w:sz w:val="24"/>
          <w:szCs w:val="24"/>
        </w:rPr>
        <w:t xml:space="preserve"> – передвижной выставочный проект (Сургут – Ханты-Мансийск – Санкт-Петербург, </w:t>
      </w:r>
      <w:r>
        <w:rPr>
          <w:rFonts w:ascii="Verdana" w:hAnsi="Verdana"/>
          <w:sz w:val="24"/>
          <w:szCs w:val="24"/>
        </w:rPr>
        <w:t>Эрарта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Мастерская / Мастер-классы</w:t>
      </w:r>
      <w:r>
        <w:rPr>
          <w:rFonts w:ascii="Verdana" w:hAnsi="Verdana"/>
          <w:b/>
          <w:sz w:val="24"/>
          <w:szCs w:val="24"/>
        </w:rPr>
        <w:t xml:space="preserve"> / Встречи / Лекции / Занятия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 xml:space="preserve">» - детская творческая мастерская </w:t>
      </w: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п</w:t>
      </w: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 xml:space="preserve"> субботам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Мастер-класс (для ДХШ города) </w:t>
      </w:r>
      <w:r>
        <w:rPr>
          <w:rFonts w:ascii="Verdana" w:hAnsi="Verdana"/>
          <w:sz w:val="24"/>
          <w:szCs w:val="24"/>
        </w:rPr>
        <w:t xml:space="preserve">– Е. </w:t>
      </w:r>
      <w:r>
        <w:rPr>
          <w:rFonts w:ascii="Verdana" w:hAnsi="Verdana"/>
          <w:sz w:val="24"/>
          <w:szCs w:val="24"/>
        </w:rPr>
        <w:t>Утенкова</w:t>
      </w:r>
      <w:r>
        <w:rPr>
          <w:rFonts w:ascii="Verdana" w:hAnsi="Verdana"/>
          <w:sz w:val="24"/>
          <w:szCs w:val="24"/>
        </w:rPr>
        <w:t xml:space="preserve"> (Москва, пастель)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«Прочти историю руками» (для </w:t>
      </w:r>
      <w:r>
        <w:rPr>
          <w:rFonts w:ascii="Verdana" w:hAnsi="Verdana"/>
          <w:sz w:val="24"/>
          <w:szCs w:val="24"/>
        </w:rPr>
        <w:t>незрячих</w:t>
      </w:r>
      <w:r>
        <w:rPr>
          <w:rFonts w:ascii="Verdana" w:hAnsi="Verdana"/>
          <w:sz w:val="24"/>
          <w:szCs w:val="24"/>
        </w:rPr>
        <w:t xml:space="preserve"> и слабовидящих) - сотрудники Государственного исторического музея, Москва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Лекция «Автоматы и </w:t>
      </w:r>
      <w:r>
        <w:rPr>
          <w:rFonts w:ascii="Verdana" w:hAnsi="Verdana"/>
          <w:sz w:val="24"/>
          <w:szCs w:val="24"/>
        </w:rPr>
        <w:t>автоматоны</w:t>
      </w:r>
      <w:r>
        <w:rPr>
          <w:rFonts w:ascii="Verdana" w:hAnsi="Verdana"/>
          <w:sz w:val="24"/>
          <w:szCs w:val="24"/>
        </w:rPr>
        <w:t>» - В. Плотников (Челябинск)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Концерты</w:t>
      </w:r>
      <w:r>
        <w:rPr>
          <w:rFonts w:ascii="Verdana" w:hAnsi="Verdana"/>
          <w:b/>
          <w:sz w:val="24"/>
          <w:szCs w:val="24"/>
        </w:rPr>
        <w:t xml:space="preserve"> / Спектакли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left="-1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Растворись в звуковом пейзаже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медиа-концерт</w:t>
      </w:r>
      <w:r>
        <w:rPr>
          <w:rFonts w:ascii="Verdana" w:hAnsi="Verdana"/>
          <w:sz w:val="24"/>
          <w:szCs w:val="24"/>
        </w:rPr>
        <w:t xml:space="preserve"> (живая музыка с видео)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Другие концерты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(при поддержке Московской филармонии):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1"/>
          <w:numId w:val="8"/>
        </w:numPr>
        <w:ind w:left="144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Учимся слушать музыку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1"/>
          <w:numId w:val="8"/>
        </w:numPr>
        <w:ind w:left="144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 xml:space="preserve">Карт </w:t>
      </w:r>
      <w:r>
        <w:rPr>
          <w:rFonts w:ascii="Verdana" w:hAnsi="Verdana"/>
          <w:sz w:val="24"/>
          <w:szCs w:val="24"/>
        </w:rPr>
        <w:t>бланш</w:t>
      </w:r>
      <w:r>
        <w:rPr>
          <w:rFonts w:ascii="Verdana" w:hAnsi="Verdana"/>
          <w:sz w:val="24"/>
          <w:szCs w:val="24"/>
        </w:rPr>
        <w:t>, или почему мне это нравится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1"/>
          <w:numId w:val="8"/>
        </w:numPr>
        <w:ind w:left="144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Авторский концерт </w:t>
      </w:r>
      <w:r>
        <w:rPr>
          <w:rFonts w:ascii="Verdana" w:hAnsi="Verdana"/>
          <w:sz w:val="24"/>
          <w:szCs w:val="24"/>
        </w:rPr>
        <w:t>– композитор Сергей Зятьков (Сургут)</w:t>
      </w:r>
      <w:r>
        <w:rPr>
          <w:rFonts w:ascii="Verdana" w:hAnsi="Verdana"/>
          <w:sz w:val="24"/>
          <w:szCs w:val="24"/>
        </w:rPr>
      </w:r>
    </w:p>
    <w:p>
      <w:pPr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Исполнители: «Романтик квартет», </w:t>
      </w:r>
      <w:r>
        <w:rPr>
          <w:rFonts w:ascii="Verdana" w:hAnsi="Verdana"/>
          <w:sz w:val="24"/>
          <w:szCs w:val="24"/>
        </w:rPr>
        <w:t>Мона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Хаба</w:t>
      </w:r>
      <w:r>
        <w:rPr>
          <w:rFonts w:ascii="Verdana" w:hAnsi="Verdana"/>
          <w:sz w:val="24"/>
          <w:szCs w:val="24"/>
        </w:rPr>
      </w:r>
    </w:p>
    <w:p>
      <w:pPr>
        <w:ind w:left="-11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Уличные концерты в День города перед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 xml:space="preserve">» – </w:t>
      </w:r>
      <w:r>
        <w:rPr>
          <w:rFonts w:ascii="Verdana" w:hAnsi="Verdana"/>
          <w:sz w:val="24"/>
          <w:szCs w:val="24"/>
          <w:lang w:val="en-us"/>
        </w:rPr>
        <w:t>FlosFlorum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(Екатеринбург)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Кармен</w:t>
      </w:r>
      <w:r>
        <w:rPr>
          <w:rFonts w:ascii="Verdana" w:hAnsi="Verdana"/>
          <w:sz w:val="24"/>
          <w:szCs w:val="24"/>
        </w:rPr>
        <w:t>» - механический театр В. Плотникова (4 представления)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Медиа-концерты</w:t>
      </w:r>
      <w:r>
        <w:rPr>
          <w:rFonts w:ascii="Verdana" w:hAnsi="Verdana"/>
          <w:sz w:val="24"/>
          <w:szCs w:val="24"/>
        </w:rPr>
        <w:t xml:space="preserve"> (проект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»)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</w:r>
    </w:p>
    <w:p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«Чердынь» (музыка композиторов «</w:t>
      </w:r>
      <w:r>
        <w:rPr>
          <w:rFonts w:ascii="Verdana" w:hAnsi="Verdana"/>
          <w:sz w:val="24"/>
          <w:szCs w:val="24"/>
        </w:rPr>
        <w:t>югорского</w:t>
      </w:r>
      <w:r>
        <w:rPr>
          <w:rFonts w:ascii="Verdana" w:hAnsi="Verdana"/>
          <w:sz w:val="24"/>
          <w:szCs w:val="24"/>
        </w:rPr>
        <w:t xml:space="preserve"> пояса» по летописи 16 в. – премьеры, </w:t>
      </w:r>
      <w:r>
        <w:rPr>
          <w:rFonts w:ascii="Verdana" w:hAnsi="Verdana"/>
          <w:sz w:val="24"/>
          <w:szCs w:val="24"/>
        </w:rPr>
        <w:t>виджеинг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</w:r>
    </w:p>
    <w:p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МузИнТрЭСГ</w:t>
      </w:r>
      <w:r>
        <w:rPr>
          <w:rFonts w:ascii="Verdana" w:hAnsi="Verdana"/>
          <w:sz w:val="24"/>
          <w:szCs w:val="24"/>
        </w:rPr>
        <w:t>» (</w:t>
      </w:r>
      <w:r>
        <w:rPr>
          <w:rFonts w:ascii="Verdana" w:hAnsi="Verdana"/>
          <w:sz w:val="24"/>
          <w:szCs w:val="24"/>
        </w:rPr>
        <w:t xml:space="preserve">музыка - С. Зятьков, </w:t>
      </w:r>
      <w:r>
        <w:rPr>
          <w:rFonts w:ascii="Verdana" w:hAnsi="Verdana"/>
          <w:sz w:val="24"/>
          <w:szCs w:val="24"/>
        </w:rPr>
        <w:t>виджеинг</w:t>
      </w:r>
      <w:r>
        <w:rPr>
          <w:rFonts w:ascii="Verdana" w:hAnsi="Verdana"/>
          <w:sz w:val="24"/>
          <w:szCs w:val="24"/>
        </w:rPr>
        <w:t xml:space="preserve"> – А. Бычкова)</w:t>
      </w:r>
      <w:r>
        <w:rPr>
          <w:rFonts w:ascii="Verdana" w:hAnsi="Verdana"/>
          <w:sz w:val="24"/>
          <w:szCs w:val="24"/>
        </w:rPr>
      </w:r>
    </w:p>
    <w:p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Исполнители: «</w:t>
      </w:r>
      <w:r>
        <w:rPr>
          <w:rFonts w:ascii="Verdana" w:hAnsi="Verdana"/>
          <w:sz w:val="24"/>
          <w:szCs w:val="24"/>
        </w:rPr>
        <w:t>eNsemble</w:t>
      </w:r>
      <w:r>
        <w:rPr>
          <w:rFonts w:ascii="Verdana" w:hAnsi="Verdana"/>
          <w:sz w:val="24"/>
          <w:szCs w:val="24"/>
        </w:rPr>
        <w:t>» (Санкт-Петербург)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Издания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left="-11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ПоЮгПо</w:t>
      </w:r>
      <w:r>
        <w:rPr>
          <w:rFonts w:ascii="Verdana" w:hAnsi="Verdana"/>
          <w:sz w:val="24"/>
          <w:szCs w:val="24"/>
        </w:rPr>
        <w:t xml:space="preserve"> – п</w:t>
      </w:r>
      <w:r>
        <w:rPr>
          <w:rFonts w:ascii="Verdana" w:hAnsi="Verdana"/>
          <w:sz w:val="24"/>
          <w:szCs w:val="24"/>
        </w:rPr>
        <w:t>оэты «</w:t>
      </w:r>
      <w:r>
        <w:rPr>
          <w:rFonts w:ascii="Verdana" w:hAnsi="Verdana"/>
          <w:sz w:val="24"/>
          <w:szCs w:val="24"/>
        </w:rPr>
        <w:t>югорского</w:t>
      </w:r>
      <w:r>
        <w:rPr>
          <w:rFonts w:ascii="Verdana" w:hAnsi="Verdana"/>
          <w:sz w:val="24"/>
          <w:szCs w:val="24"/>
        </w:rPr>
        <w:t xml:space="preserve"> пояса» (сборник</w:t>
      </w:r>
      <w:r>
        <w:rPr>
          <w:rFonts w:ascii="Verdana" w:hAnsi="Verdana"/>
          <w:sz w:val="24"/>
          <w:szCs w:val="24"/>
        </w:rPr>
        <w:t xml:space="preserve"> на языках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финно-угров</w:t>
      </w:r>
      <w:r>
        <w:rPr>
          <w:rFonts w:ascii="Verdana" w:hAnsi="Verdana"/>
          <w:sz w:val="24"/>
          <w:szCs w:val="24"/>
        </w:rPr>
        <w:t xml:space="preserve"> с переводами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«Прогулки во внутренних пространствах» </w:t>
      </w:r>
      <w:r>
        <w:rPr>
          <w:rFonts w:ascii="Verdana" w:hAnsi="Verdana"/>
          <w:sz w:val="24"/>
          <w:szCs w:val="24"/>
        </w:rPr>
        <w:t>CD – камерная музыка по литературе ХХ века – С. Зятьков (Сургут)</w:t>
      </w:r>
      <w:r>
        <w:rPr>
          <w:rFonts w:ascii="Verdana" w:hAnsi="Verdana"/>
          <w:sz w:val="24"/>
          <w:szCs w:val="24"/>
        </w:rPr>
      </w:r>
    </w:p>
    <w:p>
      <w:pPr>
        <w:ind w:left="-11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«Югорский пояс» каталог выставки, хроника фестиваля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Основная статистика</w:t>
      </w:r>
      <w:r>
        <w:rPr>
          <w:rFonts w:ascii="Verdana" w:hAnsi="Verdana"/>
          <w:b/>
          <w:color w:val="000000"/>
          <w:sz w:val="24"/>
          <w:szCs w:val="24"/>
        </w:rPr>
        <w:t xml:space="preserve">, </w:t>
      </w:r>
      <w:r>
        <w:rPr>
          <w:rFonts w:ascii="Verdana" w:hAnsi="Verdana"/>
          <w:b/>
          <w:color w:val="000000"/>
          <w:sz w:val="24"/>
          <w:szCs w:val="24"/>
        </w:rPr>
        <w:t xml:space="preserve">основные </w:t>
      </w:r>
      <w:r>
        <w:rPr>
          <w:rFonts w:ascii="Verdana" w:hAnsi="Verdana"/>
          <w:b/>
          <w:color w:val="000000"/>
          <w:sz w:val="24"/>
          <w:szCs w:val="24"/>
        </w:rPr>
        <w:t>события 2014 г.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Посещений – 20,5 тыс. в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 xml:space="preserve">» и  </w:t>
      </w:r>
      <w:r>
        <w:rPr>
          <w:rFonts w:ascii="Verdana" w:hAnsi="Verdana"/>
          <w:sz w:val="24"/>
          <w:szCs w:val="24"/>
        </w:rPr>
        <w:t>2,7</w:t>
      </w:r>
      <w:r>
        <w:rPr>
          <w:rFonts w:ascii="Verdana" w:hAnsi="Verdana"/>
          <w:sz w:val="24"/>
          <w:szCs w:val="24"/>
        </w:rPr>
        <w:t xml:space="preserve"> тыс. на выездных выставках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Выставок – 25, экскурсий - 200, лекций - 7, мероприятий - около 70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Реализованы межрегиональные проекты: фестиваль современного искусства </w:t>
      </w:r>
      <w:r>
        <w:rPr>
          <w:rFonts w:ascii="Verdana" w:hAnsi="Verdana"/>
          <w:sz w:val="24"/>
          <w:szCs w:val="24"/>
        </w:rPr>
        <w:t>СтерхФест</w:t>
      </w:r>
      <w:r>
        <w:rPr>
          <w:rFonts w:ascii="Verdana" w:hAnsi="Verdana"/>
          <w:sz w:val="24"/>
          <w:szCs w:val="24"/>
        </w:rPr>
        <w:t>, социально-творческий проект «Рельефы цвета», впервые – симпозиум паблик-арта (к 420-летию города) и передвижная выставка («Югорский пояс», Сургут – Ханты-Мансийск – Санкт-Петербург).</w:t>
      </w:r>
      <w:r>
        <w:rPr>
          <w:rFonts w:ascii="Verdana" w:hAnsi="Verdana"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Проекты галереи получили поддержку </w:t>
      </w:r>
      <w:r>
        <w:rPr>
          <w:rFonts w:ascii="Verdana" w:hAnsi="Verdana"/>
          <w:sz w:val="24"/>
          <w:szCs w:val="24"/>
        </w:rPr>
        <w:t>Министерства культуры РФ, Департамента ХМАО-Югры (совместно с партнерами – некоммерческими организациями).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pacing w:val="-4"/>
          <w:sz w:val="24"/>
          <w:szCs w:val="24"/>
        </w:rPr>
        <w:t xml:space="preserve">Информационные </w:t>
      </w:r>
      <w:r>
        <w:rPr>
          <w:rFonts w:ascii="Verdana" w:hAnsi="Verdana"/>
          <w:b/>
          <w:color w:val="000000"/>
          <w:sz w:val="24"/>
          <w:szCs w:val="24"/>
        </w:rPr>
        <w:t>ресурсы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и партнёры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Материалы о деятельности галереи размещаются на сайтах 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www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sterh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art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ru</w:t>
      </w:r>
      <w:r>
        <w:rPr>
          <w:rFonts w:ascii="Verdana" w:hAnsi="Verdana"/>
          <w:bCs/>
          <w:sz w:val="24"/>
          <w:szCs w:val="24"/>
        </w:rPr>
        <w:t xml:space="preserve"> и 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www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hmao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museums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ru</w:t>
      </w:r>
      <w:r>
        <w:rPr>
          <w:rFonts w:ascii="Verdana" w:hAnsi="Verdana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Видеозаписи мастер-классов, интервью с художниками, концертов публикуются на 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www.youtube.com/user/SterhGallery</w:t>
      </w:r>
      <w:r>
        <w:rPr>
          <w:rFonts w:ascii="Verdana" w:hAnsi="Verdana"/>
          <w:bCs/>
          <w:sz w:val="24"/>
          <w:szCs w:val="24"/>
        </w:rPr>
      </w:r>
    </w:p>
    <w:p>
      <w:pPr>
        <w:spacing w:after="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Cs/>
          <w:sz w:val="24"/>
          <w:szCs w:val="24"/>
        </w:rPr>
        <w:t xml:space="preserve">Наиболее актуальная информация о выставках и обратная связь с аудиторией осуществляется в </w:t>
      </w:r>
      <w:r>
        <w:rPr>
          <w:rFonts w:ascii="Verdana" w:hAnsi="Verdana"/>
          <w:bCs/>
          <w:sz w:val="24"/>
          <w:szCs w:val="24"/>
        </w:rPr>
        <w:t>соцсетях</w:t>
      </w:r>
      <w:r>
        <w:rPr>
          <w:rFonts w:ascii="Verdana" w:hAnsi="Verdana"/>
          <w:bCs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  <w:lang w:val="en-us"/>
        </w:rPr>
        <w:t>vk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  <w:lang w:val="en-us"/>
        </w:rPr>
        <w:t>art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facebook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groups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Количество публикаций, сюжетов, анонсов в СМИ за 2014 год составило 434. Из них: </w:t>
      </w:r>
      <w:r>
        <w:rPr>
          <w:rFonts w:ascii="Verdana" w:hAnsi="Verdana"/>
          <w:color w:val="000000"/>
          <w:sz w:val="24"/>
          <w:szCs w:val="24"/>
        </w:rPr>
        <w:t xml:space="preserve">телевидение </w:t>
      </w:r>
      <w:r>
        <w:rPr>
          <w:rFonts w:ascii="Verdana" w:hAnsi="Verdana"/>
          <w:color w:val="000000"/>
          <w:sz w:val="24"/>
          <w:szCs w:val="24"/>
        </w:rPr>
        <w:t>-32, радио- 24, печать-52.</w:t>
      </w:r>
      <w:r>
        <w:rPr>
          <w:rFonts w:ascii="Verdana" w:hAnsi="Verdana"/>
          <w:color w:val="000000"/>
          <w:sz w:val="24"/>
          <w:szCs w:val="24"/>
        </w:rPr>
      </w:r>
    </w:p>
    <w:p>
      <w:pPr>
        <w:ind w:right="-185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right="-185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Реклама размещается в печатных изданиях: «ВЫБИРАЙ соблазны большого города. Сургут», «Вариант Сургут», «</w:t>
      </w:r>
      <w:r>
        <w:rPr>
          <w:rFonts w:ascii="Verdana" w:hAnsi="Verdana"/>
          <w:sz w:val="24"/>
          <w:szCs w:val="24"/>
        </w:rPr>
        <w:t>Теленеделя</w:t>
      </w:r>
      <w:r>
        <w:rPr>
          <w:rFonts w:ascii="Verdana" w:hAnsi="Verdana"/>
          <w:sz w:val="24"/>
          <w:szCs w:val="24"/>
        </w:rPr>
        <w:t>», «</w:t>
      </w:r>
      <w:r>
        <w:rPr>
          <w:rFonts w:ascii="Verdana" w:hAnsi="Verdana"/>
          <w:sz w:val="24"/>
          <w:szCs w:val="24"/>
        </w:rPr>
        <w:t>Телесемь-Югра</w:t>
      </w:r>
      <w:r>
        <w:rPr>
          <w:rFonts w:ascii="Verdana" w:hAnsi="Verdana"/>
          <w:sz w:val="24"/>
          <w:szCs w:val="24"/>
        </w:rPr>
        <w:t>», «Ярмарка-Сургут»,«Новый город», «</w:t>
      </w:r>
      <w:r>
        <w:rPr>
          <w:rFonts w:ascii="Verdana" w:hAnsi="Verdana"/>
          <w:sz w:val="24"/>
          <w:szCs w:val="24"/>
        </w:rPr>
        <w:t>Сургутская</w:t>
      </w:r>
      <w:r>
        <w:rPr>
          <w:rFonts w:ascii="Verdana" w:hAnsi="Verdana"/>
          <w:sz w:val="24"/>
          <w:szCs w:val="24"/>
        </w:rPr>
        <w:t xml:space="preserve"> Трибуна».</w:t>
      </w:r>
      <w:r>
        <w:rPr>
          <w:rFonts w:ascii="Verdana" w:hAnsi="Verdana"/>
          <w:sz w:val="24"/>
          <w:szCs w:val="24"/>
        </w:rPr>
      </w:r>
    </w:p>
    <w:p>
      <w:pPr>
        <w:ind w:right="-185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right="-185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Регулярные заметки, статьи: в газетах «Новый город», «</w:t>
      </w:r>
      <w:r>
        <w:rPr>
          <w:rFonts w:ascii="Verdana" w:hAnsi="Verdana"/>
          <w:sz w:val="24"/>
          <w:szCs w:val="24"/>
        </w:rPr>
        <w:t>Сургутская</w:t>
      </w:r>
      <w:r>
        <w:rPr>
          <w:rFonts w:ascii="Verdana" w:hAnsi="Verdana"/>
          <w:sz w:val="24"/>
          <w:szCs w:val="24"/>
        </w:rPr>
        <w:t xml:space="preserve"> трибуна».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 открытие выставок и мероприятий приглашаются журналисты телекомпаний города Сургута («</w:t>
      </w:r>
      <w:r>
        <w:rPr>
          <w:rFonts w:ascii="Verdana" w:hAnsi="Verdana"/>
          <w:sz w:val="24"/>
          <w:szCs w:val="24"/>
        </w:rPr>
        <w:t>СургутИнтерНовости</w:t>
      </w:r>
      <w:r>
        <w:rPr>
          <w:rFonts w:ascii="Verdana" w:hAnsi="Verdana"/>
          <w:sz w:val="24"/>
          <w:szCs w:val="24"/>
        </w:rPr>
        <w:t>», «</w:t>
      </w:r>
      <w:r>
        <w:rPr>
          <w:rFonts w:ascii="Verdana" w:hAnsi="Verdana"/>
          <w:sz w:val="24"/>
          <w:szCs w:val="24"/>
        </w:rPr>
        <w:t>СургутИнформТВ</w:t>
      </w:r>
      <w:r>
        <w:rPr>
          <w:rFonts w:ascii="Verdana" w:hAnsi="Verdana"/>
          <w:sz w:val="24"/>
          <w:szCs w:val="24"/>
        </w:rPr>
        <w:t xml:space="preserve">», </w:t>
      </w:r>
      <w:r>
        <w:rPr>
          <w:rFonts w:ascii="Verdana" w:hAnsi="Verdana"/>
          <w:sz w:val="24"/>
          <w:szCs w:val="24"/>
        </w:rPr>
        <w:t>Сургутск</w:t>
      </w:r>
      <w:r>
        <w:rPr>
          <w:rFonts w:ascii="Verdana" w:hAnsi="Verdana"/>
          <w:sz w:val="24"/>
          <w:szCs w:val="24"/>
        </w:rPr>
        <w:t>ого</w:t>
      </w:r>
      <w:r>
        <w:rPr>
          <w:rFonts w:ascii="Verdana" w:hAnsi="Verdana"/>
          <w:sz w:val="24"/>
          <w:szCs w:val="24"/>
        </w:rPr>
        <w:t xml:space="preserve"> региональн</w:t>
      </w:r>
      <w:r>
        <w:rPr>
          <w:rFonts w:ascii="Verdana" w:hAnsi="Verdana"/>
          <w:sz w:val="24"/>
          <w:szCs w:val="24"/>
        </w:rPr>
        <w:t>ого</w:t>
      </w:r>
      <w:r>
        <w:rPr>
          <w:rFonts w:ascii="Verdana" w:hAnsi="Verdana"/>
          <w:sz w:val="24"/>
          <w:szCs w:val="24"/>
        </w:rPr>
        <w:t xml:space="preserve"> корреспондентск</w:t>
      </w:r>
      <w:r>
        <w:rPr>
          <w:rFonts w:ascii="Verdana" w:hAnsi="Verdana"/>
          <w:sz w:val="24"/>
          <w:szCs w:val="24"/>
        </w:rPr>
        <w:t>ого</w:t>
      </w:r>
      <w:r>
        <w:rPr>
          <w:rFonts w:ascii="Verdana" w:hAnsi="Verdana"/>
          <w:sz w:val="24"/>
          <w:szCs w:val="24"/>
        </w:rPr>
        <w:t xml:space="preserve"> пункт</w:t>
      </w:r>
      <w:r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 xml:space="preserve"> ТРК «</w:t>
      </w:r>
      <w:r>
        <w:rPr>
          <w:rFonts w:ascii="Verdana" w:hAnsi="Verdana"/>
          <w:sz w:val="24"/>
          <w:szCs w:val="24"/>
        </w:rPr>
        <w:t>Югория</w:t>
      </w:r>
      <w:r>
        <w:rPr>
          <w:rFonts w:ascii="Verdana" w:hAnsi="Verdana"/>
          <w:sz w:val="24"/>
          <w:szCs w:val="24"/>
        </w:rPr>
        <w:t>»).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Реклама мероприятий звучит на «Радио 7», «</w:t>
      </w:r>
      <w:r>
        <w:rPr>
          <w:rFonts w:ascii="Verdana" w:hAnsi="Verdana"/>
          <w:sz w:val="24"/>
          <w:szCs w:val="24"/>
        </w:rPr>
        <w:t>Авторадио-Сургут</w:t>
      </w:r>
      <w:r>
        <w:rPr>
          <w:rFonts w:ascii="Verdana" w:hAnsi="Verdana"/>
          <w:sz w:val="24"/>
          <w:szCs w:val="24"/>
        </w:rPr>
        <w:t>» (ролики), «Серебряный дождь» (выступления в прямом эфире).</w:t>
      </w: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Финансовое обеспечение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pStyle w:val=""/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220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Verdana" w:hAnsi="Verdana"/>
          <w:color w:val="ff0000"/>
          <w:sz w:val="24"/>
          <w:szCs w:val="24"/>
        </w:rPr>
      </w:r>
      <w:r>
        <w:rPr>
          <w:rFonts w:ascii="Verdana" w:hAnsi="Verdana"/>
          <w:color w:val="ff0000"/>
          <w:sz w:val="24"/>
          <w:szCs w:val="24"/>
        </w:rPr>
      </w:r>
    </w:p>
    <w:p>
      <w:pPr>
        <w:pStyle w:val=""/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 xml:space="preserve">Социальная активность и социальное партнёрство 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 w:eastAsia="Times New Roman"/>
          <w:color w:val="ff0000"/>
          <w:sz w:val="24"/>
          <w:szCs w:val="24"/>
        </w:rPr>
      </w:pPr>
      <w:r>
        <w:rPr>
          <w:rFonts w:ascii="Verdana" w:hAnsi="Verdana" w:eastAsia="Times New Roman"/>
          <w:color w:val="ff0000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Основные социальные партнёры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 xml:space="preserve">» - </w:t>
      </w:r>
      <w:r>
        <w:rPr>
          <w:rFonts w:ascii="Verdana" w:hAnsi="Verdana"/>
          <w:bCs/>
          <w:sz w:val="24"/>
          <w:szCs w:val="24"/>
        </w:rPr>
        <w:t>Региональная общественная организация инвалидов по зрению «</w:t>
      </w:r>
      <w:r>
        <w:rPr>
          <w:rFonts w:ascii="Verdana" w:hAnsi="Verdana"/>
          <w:bCs/>
          <w:sz w:val="24"/>
          <w:szCs w:val="24"/>
        </w:rPr>
        <w:t>Тифлопуть</w:t>
      </w:r>
      <w:r>
        <w:rPr>
          <w:rFonts w:ascii="Verdana" w:hAnsi="Verdana"/>
          <w:bCs/>
          <w:sz w:val="24"/>
          <w:szCs w:val="24"/>
        </w:rPr>
        <w:t>», Юганский государственный заповедник</w:t>
      </w:r>
      <w:r>
        <w:rPr>
          <w:rFonts w:ascii="Verdana" w:hAnsi="Verdana"/>
          <w:bCs/>
          <w:sz w:val="24"/>
          <w:szCs w:val="24"/>
        </w:rPr>
        <w:t>.  Сфера партнерства – совместная организация и проведение выставок на социальные темы (экология), для определённых социальных категорий (люди с ограничениями здоровья).</w:t>
      </w:r>
      <w:r>
        <w:rPr>
          <w:rFonts w:ascii="Verdana" w:hAnsi="Verdana"/>
          <w:bCs/>
          <w:sz w:val="24"/>
          <w:szCs w:val="24"/>
        </w:rPr>
      </w:r>
    </w:p>
    <w:p>
      <w:pPr>
        <w:ind w:firstLine="709"/>
        <w:spacing w:after="0" w:line="240" w:lineRule="auto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Основные сохраняющиеся проблемы</w:t>
      </w:r>
      <w:r>
        <w:rPr>
          <w:rFonts w:ascii="Verdana" w:hAnsi="Verdana"/>
          <w:b/>
          <w:sz w:val="24"/>
          <w:szCs w:val="24"/>
        </w:rPr>
      </w:r>
    </w:p>
    <w:p>
      <w:pPr>
        <w:spacing w:after="0" w:line="240" w:lineRule="auto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ind w:firstLine="709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Основные проблемы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5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нехватка экспозиционных площадей, площадей для хра</w:t>
      </w:r>
      <w:r>
        <w:rPr>
          <w:rFonts w:ascii="Verdana" w:hAnsi="Verdana"/>
          <w:sz w:val="24"/>
          <w:szCs w:val="24"/>
        </w:rPr>
        <w:t>нения фондов и деятельности персонала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5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отсутствие финансирования комплектовани</w:t>
      </w:r>
      <w:r>
        <w:rPr>
          <w:rFonts w:ascii="Verdana" w:hAnsi="Verdana"/>
          <w:sz w:val="24"/>
          <w:szCs w:val="24"/>
        </w:rPr>
        <w:t>я</w:t>
      </w:r>
      <w:r>
        <w:rPr>
          <w:rFonts w:ascii="Verdana" w:hAnsi="Verdana"/>
          <w:sz w:val="24"/>
          <w:szCs w:val="24"/>
        </w:rPr>
        <w:t xml:space="preserve"> фондов</w:t>
      </w:r>
      <w:r>
        <w:rPr>
          <w:rFonts w:ascii="Verdana" w:hAnsi="Verdana"/>
          <w:sz w:val="24"/>
          <w:szCs w:val="24"/>
        </w:rPr>
      </w:r>
    </w:p>
    <w:p>
      <w:pPr>
        <w:pStyle w:val="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709"/>
        <w:spacing w:after="240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Поощрения деятельности учреждения</w:t>
      </w:r>
      <w:r>
        <w:rPr>
          <w:rFonts w:ascii="Verdana" w:hAnsi="Verdana"/>
          <w:b/>
          <w:sz w:val="24"/>
          <w:szCs w:val="24"/>
        </w:rPr>
        <w:t>в</w:t>
      </w:r>
      <w:r>
        <w:rPr>
          <w:rFonts w:ascii="Verdana" w:hAnsi="Verdana"/>
          <w:b/>
          <w:sz w:val="24"/>
          <w:szCs w:val="24"/>
        </w:rPr>
        <w:t xml:space="preserve"> 2014 </w:t>
      </w:r>
      <w:r>
        <w:rPr>
          <w:rFonts w:ascii="Verdana" w:hAnsi="Verdana"/>
          <w:b/>
          <w:sz w:val="24"/>
          <w:szCs w:val="24"/>
        </w:rPr>
        <w:t>г.</w:t>
      </w:r>
      <w:r>
        <w:rPr>
          <w:rFonts w:ascii="Verdana" w:hAnsi="Verdana"/>
          <w:b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Преми</w:t>
      </w:r>
      <w:r>
        <w:rPr>
          <w:rFonts w:ascii="Verdana" w:hAnsi="Verdana"/>
          <w:sz w:val="24"/>
          <w:szCs w:val="24"/>
        </w:rPr>
        <w:t>я</w:t>
      </w:r>
      <w:r>
        <w:rPr>
          <w:rFonts w:ascii="Verdana" w:hAnsi="Verdana"/>
          <w:sz w:val="24"/>
          <w:szCs w:val="24"/>
        </w:rPr>
        <w:t xml:space="preserve"> «Событие» Департамента культуры </w:t>
      </w:r>
      <w:r>
        <w:rPr>
          <w:rFonts w:ascii="Verdana" w:hAnsi="Verdana"/>
          <w:sz w:val="24"/>
          <w:szCs w:val="24"/>
        </w:rPr>
        <w:t>ХМАО-Югр</w:t>
      </w:r>
      <w:r>
        <w:rPr>
          <w:rFonts w:ascii="Verdana" w:hAnsi="Verdana"/>
          <w:sz w:val="24"/>
          <w:szCs w:val="24"/>
        </w:rPr>
        <w:t>ы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в номинации «Музейная деятельность» за реализацию проекта Межрегиональный фестиваль современного искусства «СтерхФест – </w:t>
      </w:r>
      <w:r>
        <w:rPr>
          <w:rFonts w:ascii="Verdana" w:hAnsi="Verdana"/>
          <w:sz w:val="24"/>
          <w:szCs w:val="24"/>
        </w:rPr>
        <w:t>Большая вода», «Рельефы цвета».</w:t>
      </w:r>
      <w:r>
        <w:rPr>
          <w:rFonts w:ascii="Verdana" w:hAnsi="Verdana"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Диплом</w:t>
      </w:r>
      <w:r>
        <w:rPr>
          <w:rFonts w:ascii="Verdana" w:hAnsi="Verdana"/>
          <w:sz w:val="24"/>
          <w:szCs w:val="24"/>
        </w:rPr>
        <w:t xml:space="preserve"> «Успех года</w:t>
      </w:r>
      <w:r>
        <w:rPr>
          <w:rFonts w:ascii="Verdana" w:hAnsi="Verdana"/>
          <w:sz w:val="24"/>
          <w:szCs w:val="24"/>
        </w:rPr>
        <w:t xml:space="preserve">» в номинации </w:t>
      </w:r>
      <w:r>
        <w:rPr>
          <w:rFonts w:ascii="Verdana" w:hAnsi="Verdana"/>
          <w:sz w:val="24"/>
          <w:szCs w:val="24"/>
        </w:rPr>
        <w:t xml:space="preserve">«Сохранение и интерпретация культурного наследия» </w:t>
      </w:r>
      <w:r>
        <w:rPr>
          <w:rFonts w:ascii="Verdana" w:hAnsi="Verdana"/>
          <w:sz w:val="24"/>
          <w:szCs w:val="24"/>
        </w:rPr>
        <w:t xml:space="preserve">за проект - </w:t>
      </w:r>
      <w:r>
        <w:rPr>
          <w:rFonts w:ascii="Verdana" w:hAnsi="Verdana"/>
          <w:sz w:val="24"/>
          <w:szCs w:val="24"/>
        </w:rPr>
        <w:t>Межрегиональные фестивали 2013 года «СтерхФест – Большая вода» (современное искусство), «Рельефы цвета» №6 (социально-творческий проект).</w:t>
      </w:r>
      <w:r>
        <w:rPr>
          <w:rFonts w:ascii="Verdana" w:hAnsi="Verdana"/>
          <w:sz w:val="24"/>
          <w:szCs w:val="24"/>
        </w:rPr>
      </w:r>
    </w:p>
    <w:p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Специальный</w:t>
      </w:r>
      <w:r>
        <w:rPr>
          <w:rFonts w:ascii="Verdana" w:hAnsi="Verdana"/>
          <w:sz w:val="24"/>
          <w:szCs w:val="24"/>
        </w:rPr>
        <w:t xml:space="preserve"> Диплом городского открытого конкурса «Сургутский сувенир» «За объединённые усилия по созданию печатной продукции, направленной на экологическое просвещение населения ХМАО-Югры, с целью возрождения популяции белого журавля – </w:t>
      </w:r>
      <w:r>
        <w:rPr>
          <w:rFonts w:ascii="Verdana" w:hAnsi="Verdana"/>
          <w:sz w:val="24"/>
          <w:szCs w:val="24"/>
        </w:rPr>
        <w:t>стерха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(книга </w:t>
      </w:r>
      <w:r>
        <w:rPr>
          <w:rFonts w:ascii="Verdana" w:hAnsi="Verdana"/>
          <w:sz w:val="24"/>
          <w:szCs w:val="24"/>
        </w:rPr>
        <w:t xml:space="preserve">«История </w:t>
      </w:r>
      <w:r>
        <w:rPr>
          <w:rFonts w:ascii="Verdana" w:hAnsi="Verdana"/>
          <w:sz w:val="24"/>
          <w:szCs w:val="24"/>
        </w:rPr>
        <w:t>стершонка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Конды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Перспективы развития</w:t>
      </w:r>
      <w:r>
        <w:rPr>
          <w:rFonts w:ascii="Verdana" w:hAnsi="Verdana"/>
          <w:b/>
          <w:spacing w:val="-3"/>
          <w:sz w:val="24"/>
          <w:szCs w:val="24"/>
        </w:rPr>
        <w:t>, приоритеты в 2015 г.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709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Сегодня музеи переживают кризис, возможно, потому, что традиционная деятельность музея не совсем соответствует ожиданиям общества, в первую очередь – молодого поколения, которое является основной категорией посетителей. Поэтому учреждения все больше начинают позиционировать себя как универсальные учреждения, разрабатывают новые формы привлечения аудитории. </w:t>
      </w:r>
      <w:r>
        <w:rPr>
          <w:rFonts w:ascii="Verdana" w:hAnsi="Verdana"/>
          <w:sz w:val="24"/>
          <w:szCs w:val="24"/>
        </w:rPr>
      </w:r>
    </w:p>
    <w:p>
      <w:pPr>
        <w:ind w:firstLine="709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Галерея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», по сравнению с другими музейными учреждениями города Сургута, в решении данной проблемы имеет свои преимущества. Благодаря своей направленности продвижения современного искусства учреждение способствует «раскрепощению послушного зрителя» и дает возможность ощутить искусство в новом, не в традиционном, варианте</w:t>
      </w:r>
      <w:r>
        <w:rPr>
          <w:rFonts w:ascii="Verdana" w:hAnsi="Verdana"/>
          <w:sz w:val="24"/>
          <w:szCs w:val="24"/>
        </w:rPr>
        <w:t xml:space="preserve"> – тактильное искусство, </w:t>
      </w:r>
      <w:r>
        <w:rPr>
          <w:rFonts w:ascii="Verdana" w:hAnsi="Verdana"/>
          <w:sz w:val="24"/>
          <w:szCs w:val="24"/>
        </w:rPr>
        <w:t>аудио-визуальные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перформансы</w:t>
      </w:r>
      <w:r>
        <w:rPr>
          <w:rFonts w:ascii="Verdana" w:hAnsi="Verdana"/>
          <w:sz w:val="24"/>
          <w:szCs w:val="24"/>
        </w:rPr>
        <w:t>, совмещени</w:t>
      </w:r>
      <w:r>
        <w:rPr>
          <w:rFonts w:ascii="Verdana" w:hAnsi="Verdana"/>
          <w:sz w:val="24"/>
          <w:szCs w:val="24"/>
        </w:rPr>
        <w:t>я искусства и музыки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</w:r>
    </w:p>
    <w:p>
      <w:pPr>
        <w:pStyle w:val=""/>
        <w:ind w:left="0" w:firstLine="709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Развитие детского направления на базе стационарно-выставочного проекта </w:t>
      </w:r>
      <w:r>
        <w:rPr>
          <w:rFonts w:ascii="Verdana" w:hAnsi="Verdana"/>
          <w:b w:val="0"/>
        </w:rPr>
        <w:t>«</w:t>
      </w:r>
      <w:r>
        <w:rPr>
          <w:rFonts w:ascii="Verdana" w:hAnsi="Verdana"/>
          <w:b w:val="0"/>
        </w:rPr>
        <w:t>Т</w:t>
      </w:r>
      <w:r>
        <w:rPr>
          <w:rFonts w:ascii="Verdana" w:hAnsi="Verdana"/>
          <w:b w:val="0"/>
        </w:rPr>
        <w:t>еддиленд</w:t>
      </w:r>
      <w:r>
        <w:rPr>
          <w:rFonts w:ascii="Verdana" w:hAnsi="Verdana"/>
          <w:b w:val="0"/>
        </w:rPr>
        <w:t>»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Этот проект</w:t>
      </w:r>
      <w:r>
        <w:rPr>
          <w:rFonts w:ascii="Verdana" w:hAnsi="Verdana"/>
          <w:b w:val="0"/>
        </w:rPr>
        <w:t xml:space="preserve"> п</w:t>
      </w:r>
      <w:r>
        <w:rPr>
          <w:rFonts w:ascii="Verdana" w:hAnsi="Verdana"/>
          <w:b w:val="0"/>
        </w:rPr>
        <w:t>озволит расширить спектр услуг, и дополнительных</w:t>
      </w:r>
      <w:r>
        <w:rPr>
          <w:rFonts w:ascii="Verdana" w:hAnsi="Verdana"/>
          <w:b w:val="0"/>
        </w:rPr>
        <w:t xml:space="preserve"> услуг для детской и семейной</w:t>
      </w:r>
      <w:r>
        <w:rPr>
          <w:rFonts w:ascii="Verdana" w:hAnsi="Verdana"/>
          <w:b w:val="0"/>
        </w:rPr>
        <w:t xml:space="preserve"> и социальной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аудитории</w:t>
      </w:r>
      <w:r>
        <w:rPr>
          <w:rFonts w:ascii="Verdana" w:hAnsi="Verdana"/>
          <w:b w:val="0"/>
        </w:rPr>
        <w:t>, посредством</w:t>
      </w:r>
      <w:r>
        <w:rPr>
          <w:rFonts w:ascii="Verdana" w:hAnsi="Verdana"/>
          <w:b w:val="0"/>
        </w:rPr>
        <w:t xml:space="preserve"> экскурсий,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интерактивных программ, конкурсов, мастер-классов.</w:t>
      </w:r>
      <w:r>
        <w:rPr>
          <w:rFonts w:ascii="Verdana" w:hAnsi="Verdana"/>
          <w:b w:val="0"/>
        </w:rPr>
        <w:t xml:space="preserve"> Проект д</w:t>
      </w:r>
      <w:r>
        <w:rPr>
          <w:rFonts w:ascii="Verdana" w:hAnsi="Verdana"/>
          <w:b w:val="0"/>
        </w:rPr>
        <w:t>аст возможность активного</w:t>
      </w:r>
      <w:r>
        <w:rPr>
          <w:rFonts w:ascii="Verdana" w:hAnsi="Verdana"/>
          <w:b w:val="0"/>
        </w:rPr>
        <w:t xml:space="preserve"> взаимоде</w:t>
      </w:r>
      <w:r>
        <w:rPr>
          <w:rFonts w:ascii="Verdana" w:hAnsi="Verdana"/>
          <w:b w:val="0"/>
        </w:rPr>
        <w:t>йствия с образовательными и социальными учреждениями:</w:t>
      </w:r>
      <w:r>
        <w:rPr>
          <w:rFonts w:ascii="Verdana" w:hAnsi="Verdana"/>
          <w:b w:val="0"/>
        </w:rPr>
        <w:t xml:space="preserve"> школами, детскими садами, детскими домами</w:t>
      </w:r>
      <w:r>
        <w:rPr>
          <w:rFonts w:ascii="Verdana" w:hAnsi="Verdana"/>
          <w:b w:val="0"/>
        </w:rPr>
        <w:t xml:space="preserve">, реабилитационными центрами </w:t>
      </w:r>
      <w:r>
        <w:rPr>
          <w:rFonts w:ascii="Verdana" w:hAnsi="Verdana"/>
          <w:b w:val="0"/>
        </w:rPr>
        <w:t>с целью организ</w:t>
      </w:r>
      <w:r>
        <w:rPr>
          <w:rFonts w:ascii="Verdana" w:hAnsi="Verdana"/>
          <w:b w:val="0"/>
        </w:rPr>
        <w:t>ации коллективного досуга детей.</w:t>
      </w: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В 2015 г</w:t>
      </w:r>
      <w:r>
        <w:rPr>
          <w:rFonts w:ascii="Verdana" w:hAnsi="Verdana"/>
          <w:b w:val="0"/>
        </w:rPr>
        <w:t xml:space="preserve">. </w:t>
      </w:r>
      <w:r>
        <w:rPr>
          <w:rFonts w:ascii="Verdana" w:hAnsi="Verdana"/>
          <w:b w:val="0"/>
        </w:rPr>
        <w:t>сургутские</w:t>
      </w:r>
      <w:r>
        <w:rPr>
          <w:rFonts w:ascii="Verdana" w:hAnsi="Verdana"/>
          <w:b w:val="0"/>
        </w:rPr>
        <w:t xml:space="preserve"> художники–</w:t>
      </w:r>
      <w:r>
        <w:rPr>
          <w:rFonts w:ascii="Verdana" w:hAnsi="Verdana"/>
          <w:b w:val="0"/>
        </w:rPr>
        <w:t>ю</w:t>
      </w:r>
      <w:r>
        <w:rPr>
          <w:rFonts w:ascii="Verdana" w:hAnsi="Verdana"/>
          <w:b w:val="0"/>
        </w:rPr>
        <w:t>биляры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 xml:space="preserve">Евгений Мамонов (65-лет), Александр Александров (50-лет), Надежда Павлова (50-лет), Елена Сухова (50 лет </w:t>
      </w:r>
      <w:r>
        <w:rPr>
          <w:rFonts w:ascii="Verdana" w:hAnsi="Verdana"/>
          <w:b w:val="0"/>
        </w:rPr>
        <w:t xml:space="preserve">проживания в городе Сургуте) </w:t>
      </w:r>
      <w:r>
        <w:rPr>
          <w:rFonts w:ascii="Verdana" w:hAnsi="Verdana"/>
          <w:b w:val="0"/>
        </w:rPr>
        <w:t xml:space="preserve">дарят свои </w:t>
      </w:r>
      <w:r>
        <w:rPr>
          <w:rFonts w:ascii="Verdana" w:hAnsi="Verdana"/>
          <w:b w:val="0"/>
        </w:rPr>
        <w:t>персональ</w:t>
      </w:r>
      <w:r>
        <w:rPr>
          <w:rFonts w:ascii="Verdana" w:hAnsi="Verdana"/>
          <w:b w:val="0"/>
        </w:rPr>
        <w:t>ные пр</w:t>
      </w:r>
      <w:r>
        <w:rPr>
          <w:rFonts w:ascii="Verdana" w:hAnsi="Verdana"/>
          <w:b w:val="0"/>
        </w:rPr>
        <w:t>о</w:t>
      </w:r>
      <w:r>
        <w:rPr>
          <w:rFonts w:ascii="Verdana" w:hAnsi="Verdana"/>
          <w:b w:val="0"/>
        </w:rPr>
        <w:t>екты городу Сургут в честь 50-летия присвоения статуса города Сургут</w:t>
      </w:r>
      <w:r>
        <w:rPr>
          <w:rFonts w:ascii="Verdana" w:hAnsi="Verdana"/>
          <w:b w:val="0"/>
        </w:rPr>
        <w:t>у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</w:r>
    </w:p>
    <w:p>
      <w:pPr>
        <w:pStyle w:val=""/>
        <w:ind w:firstLine="709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Год Литературы в галерее будет </w:t>
      </w:r>
      <w:r>
        <w:rPr>
          <w:rFonts w:ascii="Verdana" w:hAnsi="Verdana"/>
          <w:b w:val="0"/>
        </w:rPr>
        <w:t>отмечаться</w:t>
      </w:r>
      <w:r>
        <w:rPr>
          <w:rFonts w:ascii="Verdana" w:hAnsi="Verdana"/>
          <w:b w:val="0"/>
        </w:rPr>
        <w:t xml:space="preserve"> проведение</w:t>
      </w:r>
      <w:r>
        <w:rPr>
          <w:rFonts w:ascii="Verdana" w:hAnsi="Verdana"/>
          <w:b w:val="0"/>
        </w:rPr>
        <w:t>м проекта «Давайте сделаем сказку!»</w:t>
      </w:r>
      <w:r>
        <w:rPr>
          <w:rFonts w:ascii="Verdana" w:hAnsi="Verdana"/>
          <w:b w:val="0"/>
        </w:rPr>
        <w:t xml:space="preserve"> -</w:t>
      </w:r>
      <w:r>
        <w:rPr>
          <w:rFonts w:ascii="Verdana" w:hAnsi="Verdana"/>
          <w:b w:val="0"/>
        </w:rPr>
        <w:t xml:space="preserve"> состоятся выставка-конкурс иллюстраций и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медиа-</w:t>
      </w:r>
      <w:r>
        <w:rPr>
          <w:rFonts w:ascii="Verdana" w:hAnsi="Verdana"/>
          <w:b w:val="0"/>
        </w:rPr>
        <w:t>концерт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музыкальных сказок по литературным произведениям (в рамках проекта «Рельефы цвета»).</w:t>
      </w: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numPr>
          <w:ilvl w:val="0"/>
          <w:numId w:val="2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Заключение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709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Мы считаем, что необходимо уделять культуре</w:t>
      </w:r>
      <w:r>
        <w:rPr>
          <w:rFonts w:ascii="Verdana" w:hAnsi="Verdana"/>
          <w:b w:val="0"/>
        </w:rPr>
        <w:t>, искусству</w:t>
      </w:r>
      <w:r>
        <w:rPr>
          <w:rFonts w:ascii="Verdana" w:hAnsi="Verdana"/>
          <w:b w:val="0"/>
        </w:rPr>
        <w:t xml:space="preserve"> больше внимания</w:t>
      </w:r>
      <w:r>
        <w:rPr>
          <w:rFonts w:ascii="Verdana" w:hAnsi="Verdana"/>
          <w:b w:val="0"/>
        </w:rPr>
        <w:t xml:space="preserve"> – помнить, что это благотворно влияет на все сферы нашей жизни</w:t>
      </w:r>
      <w:r>
        <w:rPr>
          <w:rFonts w:ascii="Verdana" w:hAnsi="Verdana"/>
          <w:b w:val="0"/>
        </w:rPr>
        <w:t xml:space="preserve"> (экономика, образование, семья, многое другое)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С</w:t>
      </w:r>
      <w:r>
        <w:rPr>
          <w:rFonts w:ascii="Verdana" w:hAnsi="Verdana"/>
          <w:b w:val="0"/>
        </w:rPr>
        <w:t>пад интереса к художественной деятельности – временный</w:t>
      </w:r>
      <w:r>
        <w:rPr>
          <w:rFonts w:ascii="Verdana" w:hAnsi="Verdana"/>
          <w:b w:val="0"/>
        </w:rPr>
        <w:t xml:space="preserve"> период</w:t>
      </w:r>
      <w:r>
        <w:rPr>
          <w:rFonts w:ascii="Verdana" w:hAnsi="Verdana"/>
          <w:b w:val="0"/>
        </w:rPr>
        <w:t xml:space="preserve">, новые </w:t>
      </w:r>
      <w:r>
        <w:rPr>
          <w:rFonts w:ascii="Verdana" w:hAnsi="Verdana"/>
          <w:b w:val="0"/>
        </w:rPr>
        <w:t xml:space="preserve">общественные изменения будут вызывать </w:t>
      </w:r>
      <w:r>
        <w:rPr>
          <w:rFonts w:ascii="Verdana" w:hAnsi="Verdana"/>
          <w:b w:val="0"/>
        </w:rPr>
        <w:t>необходимо</w:t>
      </w:r>
      <w:r>
        <w:rPr>
          <w:rFonts w:ascii="Verdana" w:hAnsi="Verdana"/>
          <w:b w:val="0"/>
        </w:rPr>
        <w:t>сть</w:t>
      </w:r>
      <w:r>
        <w:rPr>
          <w:rFonts w:ascii="Verdana" w:hAnsi="Verdana"/>
          <w:b w:val="0"/>
        </w:rPr>
        <w:t xml:space="preserve"> творческого осмысления и созидания.</w:t>
      </w:r>
      <w:r>
        <w:rPr>
          <w:rFonts w:ascii="Verdana" w:hAnsi="Verdana"/>
          <w:b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Приглашаем вас на наши</w:t>
      </w:r>
      <w:r>
        <w:rPr>
          <w:rFonts w:ascii="Verdana" w:hAnsi="Verdana"/>
          <w:b w:val="0"/>
        </w:rPr>
        <w:t xml:space="preserve"> события - </w:t>
      </w:r>
      <w:r>
        <w:rPr>
          <w:rFonts w:ascii="Verdana" w:hAnsi="Verdana"/>
          <w:b w:val="0"/>
        </w:rPr>
        <w:t>выставки, встречи, проекты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</w:r>
    </w:p>
    <w:p>
      <w:pPr>
        <w:pStyle w:val="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</w:t>
      </w:r>
      <w:r>
        <w:rPr>
          <w:rFonts w:ascii="Verdana" w:hAnsi="Verdana"/>
          <w:b w:val="0"/>
        </w:rPr>
        <w:t>ы должны</w:t>
      </w:r>
      <w:r>
        <w:rPr>
          <w:rFonts w:ascii="Verdana" w:hAnsi="Verdana"/>
          <w:b w:val="0"/>
        </w:rPr>
        <w:t xml:space="preserve"> вместе делать наш Сургут живым, разнообразным и творческим</w:t>
      </w:r>
      <w:r>
        <w:rPr>
          <w:rFonts w:ascii="Verdana" w:hAnsi="Verdana"/>
          <w:b w:val="0"/>
        </w:rPr>
        <w:t>!</w:t>
      </w:r>
      <w:r/>
      <w:bookmarkStart w:id="0" w:name="_GoBack"/>
      <w:bookmarkEnd w:id="0"/>
      <w:r/>
      <w:r>
        <w:rPr>
          <w:rFonts w:ascii="Verdana" w:hAnsi="Verdana"/>
          <w:b w:val="0"/>
        </w:rPr>
      </w:r>
    </w:p>
    <w:p>
      <w:pPr>
        <w:pStyle w:val=""/>
        <w:ind w:firstLine="709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ind w:firstLine="709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Лариса Николаевна Гурова</w:t>
      </w:r>
      <w:r>
        <w:rPr>
          <w:rFonts w:ascii="Verdana" w:hAnsi="Verdana"/>
          <w:b w:val="0"/>
        </w:rPr>
      </w:r>
    </w:p>
    <w:p>
      <w:pPr>
        <w:pStyle w:val=""/>
        <w:ind w:firstLine="709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директор галереи 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 xml:space="preserve">» </w:t>
      </w:r>
      <w:r>
        <w:rPr>
          <w:rFonts w:ascii="Verdana" w:hAnsi="Verdana"/>
          <w:b w:val="0"/>
        </w:rPr>
      </w:r>
    </w:p>
    <w:p>
      <w:pPr>
        <w:pStyle w:val=""/>
        <w:rPr>
          <w:rFonts w:ascii="Verdana" w:hAnsi="Verdana"/>
        </w:rPr>
      </w:pPr>
      <w:r>
        <w:rPr>
          <w:rFonts w:ascii="Verdana" w:hAnsi="Verdan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6" w:bottom="709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WW8Num1"/>
    <w:lvl w:ilvl="0">
      <w:start w:val="3"/>
      <w:numFmt w:val="upperRoman"/>
      <w:suff w:val="tab"/>
      <w:lvlText w:val="%1."/>
      <w:lvlJc w:val="left"/>
      <w:pPr>
        <w:ind w:left="360" w:hanging="0"/>
      </w:pPr>
      <w:rPr/>
    </w:lvl>
  </w:abstractNum>
  <w:abstractNum w:abstractNumId="2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9782" w:hanging="0"/>
      </w:pPr>
      <w:rPr>
        <w:rPr>
          <w:rFonts w:cs="Times New Roman"/>
          <w:b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3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  <w:b w:val="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5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  <w:b w:val="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7">
    <w:multiLevelType w:val="hybridMultilevel"/>
    <w:name w:val="Нумерованный список 6"/>
    <w:lvl w:ilvl="0">
      <w:numFmt w:val="bullet"/>
      <w:suff w:val="tab"/>
      <w:lvlText w:val=""/>
      <w:lvlJc w:val="left"/>
      <w:pPr>
        <w:ind w:left="349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69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789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09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29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49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69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389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09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numFmt w:val="bullet"/>
      <w:suff w:val="tab"/>
      <w:lvlText w:val=""/>
      <w:lvlJc w:val="left"/>
      <w:pPr>
        <w:ind w:left="1080" w:hanging="0"/>
      </w:pPr>
      <w:rPr>
        <w:rPr>
          <w:rFonts w:ascii="Symbol" w:hAnsi="Symbol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9">
    <w:multiLevelType w:val="singleLevel"/>
    <w:name w:val="Bullet 9"/>
    <w:lvl w:ilvl="0">
      <w:start w:val="3"/>
      <w:numFmt w:val="upp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  <w:b/>
          <w:color w:val="000000"/>
          <w:sz w:val="28"/>
          <w:szCs w:val="28"/>
        </w:rPr>
      </w:rPr>
    </w:lvl>
  </w:abstractNum>
  <w:abstractNum w:abstractNumId="11">
    <w:multiLevelType w:val="singleLevel"/>
    <w:name w:val="Bullet 1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12">
    <w:multiLevelType w:val="singleLevel"/>
    <w:name w:val="Bullet 1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13">
    <w:multiLevelType w:val="singleLevel"/>
    <w:name w:val="Bullet 1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14">
    <w:multiLevelType w:val="singleLevel"/>
    <w:name w:val="Bullet 14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Calibri"/>
          <w:b w:val="0"/>
        </w:rPr>
      </w:rPr>
    </w:lvl>
  </w:abstractNum>
  <w:abstractNum w:abstractNumId="15">
    <w:multiLevelType w:val="singleLevel"/>
    <w:name w:val="Bullet 15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16">
    <w:multiLevelType w:val="singleLevel"/>
    <w:name w:val="Bullet 16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7">
    <w:multiLevelType w:val="singleLevel"/>
    <w:name w:val="Bullet 17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8">
    <w:multiLevelType w:val="singleLevel"/>
    <w:name w:val="Bullet 18"/>
    <w:lvl w:ilvl="0">
      <w:numFmt w:val="bullet"/>
      <w:lvlText w:val="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9">
    <w:multiLevelType w:val="singleLevel"/>
    <w:name w:val="Bullet 1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0">
    <w:multiLevelType w:val="singleLevel"/>
    <w:name w:val="Bullet 20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1">
    <w:multiLevelType w:val="singleLevel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25016020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widowControl w:val="0"/>
    </w:pPr>
    <w:rPr>
      <w:rFonts w:ascii="Times New Roman" w:hAnsi="Times New Roman" w:eastAsia="Times New Roman"/>
      <w:sz w:val="20"/>
      <w:szCs w:val="20"/>
    </w:rPr>
  </w:style>
  <w:style w:type="paragraph" w:styleId="1" w:customStyle="1">
    <w:name w:val="Абзац списка1"/>
    <w:qFormat/>
    <w:basedOn w:val="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" w:customStyle="1">
    <w:name w:val="параграф"/>
    <w:qFormat/>
    <w:basedOn w:val=""/>
    <w:pPr>
      <w:spacing w:after="0" w:line="240" w:lineRule="auto"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">
    <w:name w:val="Body Text Indent"/>
    <w:qFormat/>
    <w:basedOn w:val=""/>
    <w:pPr>
      <w:ind w:left="283"/>
      <w:spacing w:after="120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  <w:style w:type="character" w:styleId="">
    <w:name w:val="Hyperlink"/>
    <w:rPr>
      <w:color w:val="0000ff"/>
      <w:u w:color="auto" w:val="single"/>
    </w:rPr>
  </w:style>
  <w:style w:type="character" w:styleId="apple-converted-space" w:customStyle="1">
    <w:name w:val="apple-converted-space"/>
  </w:style>
  <w:style w:type="character" w:styleId="" w:customStyle="1">
    <w:name w:val="Основной текст с отступом Знак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widowControl w:val="0"/>
    </w:pPr>
    <w:rPr>
      <w:rFonts w:ascii="Times New Roman" w:hAnsi="Times New Roman" w:eastAsia="Times New Roman"/>
      <w:sz w:val="20"/>
      <w:szCs w:val="20"/>
    </w:rPr>
  </w:style>
  <w:style w:type="paragraph" w:styleId="1" w:customStyle="1">
    <w:name w:val="Абзац списка1"/>
    <w:qFormat/>
    <w:basedOn w:val="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" w:customStyle="1">
    <w:name w:val="параграф"/>
    <w:qFormat/>
    <w:basedOn w:val=""/>
    <w:pPr>
      <w:spacing w:after="0" w:line="240" w:lineRule="auto"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">
    <w:name w:val="Body Text Indent"/>
    <w:qFormat/>
    <w:basedOn w:val=""/>
    <w:pPr>
      <w:ind w:left="283"/>
      <w:spacing w:after="120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  <w:style w:type="character" w:styleId="">
    <w:name w:val="Hyperlink"/>
    <w:rPr>
      <w:color w:val="0000ff"/>
      <w:u w:color="auto" w:val="single"/>
    </w:rPr>
  </w:style>
  <w:style w:type="character" w:styleId="apple-converted-space" w:customStyle="1">
    <w:name w:val="apple-converted-space"/>
  </w:style>
  <w:style w:type="character" w:styleId="" w:customStyle="1">
    <w:name w:val="Основной текст с отступом Знак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mailto:info@sterh-art.ru" TargetMode="External"/><Relationship Id="rId10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roundedCorners val="0"/>
  <c:chart>
    <c:title>
      <c:tx>
        <c:rich>
          <a:bodyPr anchor="ctr" anchorCtr="1"/>
          <a:lstStyle/>
          <a:p>
            <a:pPr>
              <a:defRPr lang="ru-ru" sz="1800" b="1" i="0" u="none" strike="noStrike" kern="100">
                <a:solidFill>
                  <a:srgbClr val="000000"/>
                </a:solidFill>
                <a:latin typeface="Calibri" charset="204"/>
              </a:defRPr>
            </a:pPr>
            <a:r>
              <a:t>Бюджет ГСИ "Стерх"</a:t>
            </a:r>
          </a:p>
        </c:rich>
      </c:tx>
      <c:layout/>
      <c:overlay val="0"/>
    </c:title>
    <c:view3D>
      <c:rotX val="30"/>
      <c:hPercent val="100"/>
      <c:rotY val="0"/>
      <c:depthPercent val="150"/>
      <c:rAngAx val="1"/>
    </c:view3D>
    <c:plotArea>
      <c:layout/>
      <c:pie3DChart>
        <c:varyColors val="1"/>
        <c:ser>
          <c:idx val="0"/>
          <c:order val="0"/>
          <c:tx>
            <c:v>Бюджет ГСИ "Стерх"</c:v>
          </c:tx>
          <c:spPr>
            <a:scene3d>
              <a:camera prst="orthographicFront"/>
              <a:lightRig rig="threePt" dir="t">
                <a:rot lat="0" lon="0" rev="12000000"/>
              </a:lightRig>
            </a:scene3d>
            <a:sp3d prstMaterial="warmMatte"/>
          </c:spPr>
          <c:cat>
            <c:strLit>
              <c:ptCount val="4"/>
              <c:pt idx="0">
                <c:v>заработная плата</c:v>
              </c:pt>
              <c:pt idx="1">
                <c:v>выставки, проекты</c:v>
              </c:pt>
              <c:pt idx="2">
                <c:v>оборудование</c:v>
              </c:pt>
              <c:pt idx="3">
                <c:v>хозяйственные нужды</c:v>
              </c:pt>
            </c:strLit>
          </c:cat>
          <c:val>
            <c:numLit>
              <c:formatCode>General</c:formatCode>
              <c:ptCount val="4"/>
              <c:pt idx="0">
                <c:v>13.9</c:v>
              </c:pt>
              <c:pt idx="1">
                <c:v>1.7</c:v>
              </c:pt>
              <c:pt idx="2">
                <c:v>0.9</c:v>
              </c:pt>
              <c:pt idx="3">
                <c:v>3.1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spPr>
        <a:ln>
          <a:noFill/>
        </a:ln>
      </c:spPr>
    </c:legend>
    <c:plotVisOnly val="1"/>
    <c:dispBlanksAs val="zero"/>
  </c:chart>
  <c:spPr/>
  <c:txPr>
    <a:bodyPr anchor="t" rot="0"/>
    <a:lstStyle/>
    <a:p>
      <a:pPr>
        <a:defRPr lang="ru-ru" sz="1000" b="0" i="0" u="none" strike="noStrike" kern="100">
          <a:solidFill>
            <a:srgbClr val="000000"/>
          </a:solidFill>
          <a:latin typeface="Calibri" charset="204"/>
        </a:defRPr>
      </a:pPr>
    </a:p>
  </c:txPr>
  <c:extLst>
    <c:ext xmlns:sm="pr" uri="pr">
      <sm:colorScheme xmlns:sm="pr" id="1425016020" val="15"/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 </cp:lastModifiedBy>
  <cp:revision>6</cp:revision>
  <cp:lastPrinted>2015-02-25T04:38:00Z</cp:lastPrinted>
  <dcterms:created xsi:type="dcterms:W3CDTF">2015-02-25T04:02:00Z</dcterms:created>
  <dcterms:modified xsi:type="dcterms:W3CDTF">2015-02-27T10:47:00Z</dcterms:modified>
</cp:coreProperties>
</file>