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51" behindDoc="1" locked="0" layoutInCell="0" hidden="0" allowOverlap="1">
            <wp:simplePos x="0" y="0"/>
            <wp:positionH relativeFrom="column">
              <wp:posOffset>-342900</wp:posOffset>
            </wp:positionH>
            <wp:positionV relativeFrom="paragraph">
              <wp:posOffset>5715</wp:posOffset>
            </wp:positionV>
            <wp:extent cx="3200400" cy="1670050"/>
            <wp:effectExtent l="0" t="0" r="0" b="0"/>
            <wp:wrapTight wrapText="bothSides">
              <wp:wrapPolygon edited="0">
                <wp:start x="-771" y="435"/>
                <wp:lineTo x="-771" y="21764"/>
                <wp:lineTo x="22371" y="21764"/>
                <wp:lineTo x="22371" y="435"/>
                <wp:lineTo x="-771" y="435"/>
              </wp:wrapPolygon>
            </wp:wrapTight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" descr="ZNAK_ITOG_ZPT"/>
                    <pic:cNvPicPr>
                      <a:picLocks noChangeAspect="1"/>
                      <a:extLst>
                        <a:ext uri="smNativeData">
                          <sm:smNativeData xmlns:sm="smNativeData" val="SMDATA_13_QJk8U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IwAAAAAAAAAAAAAAAAAAAgAAAOT9//8AAAAAAgAAAAkAAACwEwAARgoAAAAAAABSAgAAdwQ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50" behindDoc="0" locked="0" layoutInCell="0" hidden="0" allowOverlap="1">
            <wp:simplePos x="0" y="0"/>
            <wp:positionH relativeFrom="column">
              <wp:posOffset>1624330</wp:posOffset>
            </wp:positionH>
            <wp:positionV relativeFrom="paragraph">
              <wp:posOffset>20320</wp:posOffset>
            </wp:positionV>
            <wp:extent cx="1724660" cy="1450975"/>
            <wp:effectExtent l="0" t="0" r="0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"/>
                    <pic:cNvPicPr>
                      <a:picLocks noChangeAspect="1"/>
                      <a:extLst>
                        <a:ext uri="smNativeData">
                          <sm:smNativeData xmlns:sm="smNativeData" val="SMDATA_13_QJk8U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AAAogAAAAAAAAAAAAAAAAAAAgAAAP4JAAAAAAAAAgAAACAAAACcCgAA7QgAAAAAAABsDgAA0QU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Сургута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культуры, молодежной политики и спорта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культуры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Публичный доклад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бюджетного учреждения культуры «Галерея современного искусства «СТЕРХ»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2013 год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Сургут</w:t>
      </w:r>
      <w:r>
        <w:rPr>
          <w:rFonts w:ascii="Times New Roman" w:hAnsi="Times New Roman"/>
          <w:bCs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2014</w:t>
      </w:r>
      <w:r>
        <w:rPr>
          <w:rFonts w:ascii="Times New Roman" w:hAnsi="Times New Roman"/>
          <w:bCs/>
          <w:sz w:val="28"/>
          <w:szCs w:val="28"/>
        </w:rPr>
      </w:r>
      <w:r>
        <w:br w:type="page"/>
      </w:r>
    </w:p>
    <w:p>
      <w:pPr>
        <w:pStyle w:val=""/>
        <w:ind w:firstLine="709"/>
        <w: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Дорогие жители города Сургута!</w:t>
      </w: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хотим рассказать Вам о том, что происходило в Галерее современного искусства «</w:t>
      </w:r>
      <w:r>
        <w:rPr>
          <w:b w:val="0"/>
          <w:sz w:val="28"/>
          <w:szCs w:val="28"/>
        </w:rPr>
        <w:t>Стерх</w:t>
      </w:r>
      <w:r>
        <w:rPr>
          <w:b w:val="0"/>
          <w:sz w:val="28"/>
          <w:szCs w:val="28"/>
        </w:rPr>
        <w:t xml:space="preserve">» в 2013 году, что делается для того, чтобы улучшить качество оказываемых услуг, повысить их доступность. </w:t>
      </w: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Уважаемые коллеги, работники учреждений!</w:t>
      </w: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Этот доклад с</w:t>
      </w:r>
      <w:r>
        <w:rPr>
          <w:b w:val="0"/>
          <w:sz w:val="28"/>
          <w:szCs w:val="28"/>
        </w:rPr>
        <w:t>озд</w:t>
      </w:r>
      <w:r>
        <w:rPr>
          <w:b w:val="0"/>
          <w:sz w:val="28"/>
          <w:szCs w:val="28"/>
        </w:rPr>
        <w:t>ан для того, чтобы дать Вам возможность посмотреть на ситуацию со стороны, увидеть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какие общие процессы происходят в социальной сфере города в таком важном направлении, как культура и искусство, увидеть муниципальные услуги, которые создают ощущение полноты качества жизни и комфортного проживания в городе.</w:t>
      </w:r>
      <w:r>
        <w:rPr>
          <w:b w:val="0"/>
          <w:sz w:val="28"/>
          <w:szCs w:val="28"/>
        </w:rPr>
      </w:r>
    </w:p>
    <w:p>
      <w:pPr>
        <w:pStyle w:val=""/>
        <w: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"/>
        <w: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Менеджеры, осуществляющие управление системой!</w:t>
      </w: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Этот доклад и для Вас, для того, чтобы ещё раз сконцентрировать Ваше внимание на вопросах, интересующих общественность, на приоритетах в развитии социально-экономической сферы города.</w:t>
      </w: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Представители </w:t>
      </w:r>
      <w:r>
        <w:rPr>
          <w:b w:val="0"/>
          <w:sz w:val="28"/>
          <w:szCs w:val="28"/>
        </w:rPr>
        <w:t>бизнес-структур</w:t>
      </w:r>
      <w:r>
        <w:rPr>
          <w:b w:val="0"/>
          <w:sz w:val="28"/>
          <w:szCs w:val="28"/>
        </w:rPr>
        <w:t>!</w:t>
      </w: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Мы хотим представить </w:t>
      </w:r>
      <w:r>
        <w:rPr>
          <w:b w:val="0"/>
          <w:sz w:val="28"/>
          <w:szCs w:val="28"/>
        </w:rPr>
        <w:t xml:space="preserve">Вам </w:t>
      </w:r>
      <w:r>
        <w:rPr>
          <w:b w:val="0"/>
          <w:sz w:val="28"/>
          <w:szCs w:val="28"/>
        </w:rPr>
        <w:t>наш потенциал и поле для совместной деятельности в сфере культуры и искусства, привлечь внимание к проблемам, в решении которых Вы можете принять посильное участие, что позволит, консолидируя наши усилия, повысить качество жизни жителей Сургута: детей, подростков, молодёжи, людей с особыми образовательными потребностями, людей с ограниченными возможностями здоровья и других.</w:t>
      </w: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приглашаем Вас к диалогу!</w:t>
      </w: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Читайте, обсуждайте, высказывайтесь!</w:t>
      </w: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"/>
        <w:ind w:firstLine="709"/>
        <w:spacing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Директор МБУК ГСИ «</w:t>
      </w:r>
      <w:r>
        <w:rPr>
          <w:b w:val="0"/>
          <w:i/>
          <w:sz w:val="28"/>
          <w:szCs w:val="28"/>
        </w:rPr>
        <w:t>Стерх</w:t>
      </w:r>
      <w:r>
        <w:rPr>
          <w:b w:val="0"/>
          <w:i/>
          <w:sz w:val="28"/>
          <w:szCs w:val="28"/>
        </w:rPr>
        <w:t>» Лариса Николаевна Гурова</w:t>
      </w:r>
      <w:r>
        <w:rPr>
          <w:b w:val="0"/>
          <w:i/>
          <w:sz w:val="28"/>
          <w:szCs w:val="28"/>
        </w:rPr>
      </w:r>
    </w:p>
    <w:p>
      <w:pPr>
        <w:pStyle w:val=""/>
        <w:ind w:firstLine="709"/>
        <w:spacing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</w:r>
      <w:r>
        <w:br w:type="page"/>
      </w:r>
    </w:p>
    <w:p>
      <w:pPr>
        <w:numPr>
          <w:ilvl w:val="0"/>
          <w:numId w:val="8"/>
        </w:numPr>
        <w:ind w:left="0" w:firstLine="709"/>
        <w:spacing w:after="0" w:line="240" w:lineRule="auto"/>
        <w:widowControl w:val="0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муниципальное бюджетное учреждение культуры «Галерея современного искусства «</w:t>
      </w:r>
      <w:r>
        <w:rPr>
          <w:b w:val="0"/>
          <w:sz w:val="28"/>
          <w:szCs w:val="28"/>
        </w:rPr>
        <w:t>Стерх</w:t>
      </w:r>
      <w:r>
        <w:rPr>
          <w:b w:val="0"/>
          <w:sz w:val="28"/>
          <w:szCs w:val="28"/>
        </w:rPr>
        <w:t>».</w:t>
      </w:r>
      <w:r>
        <w:rPr>
          <w:b w:val="0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Создано на основании Распоряжения Мэра города от 23.01.2001 №131 с целью поддержки и развития современного искусства в регионе.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Гурова Лариса Николаевна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Учредитель: Администрация города Сургута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628400, Россия, Тюменская обл.,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Югра,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Сургут, ул. </w:t>
      </w:r>
      <w:r>
        <w:rPr>
          <w:rFonts w:ascii="Times New Roman" w:hAnsi="Times New Roman"/>
          <w:sz w:val="28"/>
          <w:szCs w:val="28"/>
        </w:rPr>
        <w:t>Магистральная</w:t>
      </w:r>
      <w:r>
        <w:rPr>
          <w:rFonts w:ascii="Times New Roman" w:hAnsi="Times New Roman"/>
          <w:sz w:val="28"/>
          <w:szCs w:val="28"/>
        </w:rPr>
        <w:t>, 34/1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тел/факс </w:t>
      </w:r>
      <w:r>
        <w:rPr>
          <w:b w:val="0"/>
          <w:sz w:val="28"/>
          <w:szCs w:val="28"/>
        </w:rPr>
        <w:t>(3462)35-79-28, 350-978 экспозиционный отдел</w:t>
      </w:r>
      <w:r>
        <w:rPr>
          <w:b w:val="0"/>
          <w:sz w:val="28"/>
          <w:szCs w:val="28"/>
        </w:rPr>
      </w:r>
    </w:p>
    <w:p>
      <w:pPr>
        <w:pStyle w:val=""/>
        <w:ind w:firstLine="709"/>
        <w:rPr>
          <w:rStyle w:val=""/>
          <w:rFonts w:ascii="Times New Roman" w:hAnsi="Times New Roman" w:eastAsia="Times New Roman"/>
          <w:bCs/>
          <w:sz w:val="28"/>
          <w:szCs w:val="28"/>
        </w:rPr>
      </w:pPr>
      <w:hyperlink r:id="rId10" w:history="1">
        <w:r>
          <w:rPr>
            <w:rStyle w:val=""/>
            <w:rFonts w:ascii="Times New Roman" w:hAnsi="Times New Roman" w:eastAsia="Times New Roman"/>
            <w:bCs/>
            <w:sz w:val="28"/>
            <w:szCs w:val="28"/>
            <w:lang w:val="en-us"/>
          </w:rPr>
          <w:t>gallery</w:t>
        </w:r>
        <w:r>
          <w:rPr>
            <w:rStyle w:val=""/>
            <w:rFonts w:ascii="Times New Roman" w:hAnsi="Times New Roman" w:eastAsia="Times New Roman"/>
            <w:bCs/>
            <w:sz w:val="28"/>
            <w:szCs w:val="28"/>
          </w:rPr>
          <w:t>@</w:t>
        </w:r>
        <w:r>
          <w:rPr>
            <w:rStyle w:val=""/>
            <w:rFonts w:ascii="Times New Roman" w:hAnsi="Times New Roman" w:eastAsia="Times New Roman"/>
            <w:bCs/>
            <w:sz w:val="28"/>
            <w:szCs w:val="28"/>
            <w:lang w:val="en-us"/>
          </w:rPr>
          <w:t>surguttel</w:t>
        </w:r>
        <w:r>
          <w:rPr>
            <w:rStyle w:val=""/>
            <w:rFonts w:ascii="Times New Roman" w:hAnsi="Times New Roman" w:eastAsia="Times New Roman"/>
            <w:bCs/>
            <w:sz w:val="28"/>
            <w:szCs w:val="28"/>
          </w:rPr>
          <w:t>.</w:t>
        </w:r>
        <w:r>
          <w:rPr>
            <w:rStyle w:val=""/>
            <w:rFonts w:ascii="Times New Roman" w:hAnsi="Times New Roman" w:eastAsia="Times New Roman"/>
            <w:bCs/>
            <w:sz w:val="28"/>
            <w:szCs w:val="28"/>
            <w:lang w:val="en-us"/>
          </w:rPr>
          <w:t>ru</w:t>
        </w:r>
      </w:hyperlink>
    </w:p>
    <w:p>
      <w:pPr>
        <w:pStyle w:val=""/>
        <w:ind w:firstLine="709"/>
        <w:rPr>
          <w:rStyle w:val=""/>
          <w:rFonts w:ascii="Times New Roman" w:hAnsi="Times New Roman" w:eastAsia="Times New Roman"/>
          <w:bCs/>
          <w:sz w:val="28"/>
          <w:szCs w:val="28"/>
        </w:rPr>
      </w:pPr>
      <w:r>
        <w:rPr>
          <w:rStyle w:val=""/>
          <w:rFonts w:ascii="Times New Roman" w:hAnsi="Times New Roman" w:eastAsia="Times New Roman"/>
          <w:bCs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  <w:r>
        <w:rPr>
          <w:rFonts w:ascii="Times New Roman" w:hAnsi="Times New Roman"/>
          <w:sz w:val="28"/>
          <w:szCs w:val="28"/>
        </w:rPr>
      </w:r>
    </w:p>
    <w:p>
      <w:pPr>
        <w:pStyle w:val="()"/>
        <w:ind w:firstLine="709"/>
        <w:spacing w:before="0" w:after="0" w:beforeAutospacing="0" w:afterAutospacing="0"/>
        <w:jc w:val="both"/>
        <w:tabs>
          <w:tab w:val="left" w:pos="1995" w:leader="none"/>
        </w:tabs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11.00 до 19.00,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выходные - понедельник, вторник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(коммерческие выставки - без выходных или один выходной,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летом - до 18 час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выходные - воскресенье, понедельник)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Галерея прошла путь от выставочного зала до центра современного искусства (этот режим включается на ежегодных фестивалях «Рельефы цвета» и «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СтерхФест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»).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Проекты галереи за 13 лет создали культурные связи со многими регионами России (Москва, Санкт-Петербург, Урал, Сибирь, Удмуртия, Карелия и др.).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Поддерживается художественная среда в Сургуте (выставки местных художников, сотрудничество с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многими культурными и общественными организациями города,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кросс-дисциплинарные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творческие проекты и проч.)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Основные проекты (программы)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– «Рельефы цвета» (</w:t>
      </w:r>
      <w:r>
        <w:rPr>
          <w:rFonts w:ascii="Times New Roman" w:hAnsi="Times New Roman"/>
          <w:color w:val="000000"/>
          <w:sz w:val="28"/>
          <w:szCs w:val="28"/>
        </w:rPr>
        <w:t>Межрегиональный социально-творческий проект, ежегодный с 2008 г.)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, «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СтерхФест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» (</w:t>
      </w:r>
      <w:r>
        <w:rPr>
          <w:rFonts w:ascii="Times New Roman" w:hAnsi="Times New Roman"/>
          <w:sz w:val="28"/>
          <w:szCs w:val="28"/>
        </w:rPr>
        <w:t>Межрегиональный творческий фестиваль, ежегодный с 2011 г.)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pStyle w:val=""/>
        <w:ind w:firstLine="709"/>
        <w:rPr>
          <w:rStyle w:val=""/>
          <w:rFonts w:ascii="Times New Roman" w:hAnsi="Times New Roman" w:eastAsia="Times New Roman"/>
          <w:bCs/>
          <w:sz w:val="28"/>
          <w:szCs w:val="28"/>
        </w:rPr>
      </w:pPr>
      <w:r>
        <w:rPr>
          <w:rStyle w:val=""/>
          <w:rFonts w:ascii="Times New Roman" w:hAnsi="Times New Roman" w:eastAsia="Times New Roman"/>
          <w:bCs/>
          <w:sz w:val="28"/>
          <w:szCs w:val="28"/>
        </w:rPr>
      </w:r>
    </w:p>
    <w:p>
      <w:pPr>
        <w:pStyle w:val="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 деятельности учреждения</w:t>
      </w:r>
      <w:r>
        <w:rPr>
          <w:b w:val="0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Галерея современного искусства «</w:t>
      </w:r>
      <w:r>
        <w:rPr>
          <w:rFonts w:ascii="Times New Roman" w:hAnsi="Times New Roman"/>
          <w:sz w:val="28"/>
          <w:szCs w:val="28"/>
        </w:rPr>
        <w:t>Стерх</w:t>
      </w:r>
      <w:r>
        <w:rPr>
          <w:rFonts w:ascii="Times New Roman" w:hAnsi="Times New Roman"/>
          <w:sz w:val="28"/>
          <w:szCs w:val="28"/>
        </w:rPr>
        <w:t xml:space="preserve">» - учреждение, деятельность которого направлена на популяризацию и поддержку современного отечественного и зарубежного искусства, формирование и реализацию программ и проектов в области современного искусства, поддержку местного художественного сообщества.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Галерея ведет активную выставочную деятельность, в том числе и за пределами учреждения, ежегодно проводится до 30-ти выставок (в отчётном году числ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выставок значительно увеличилась за счёт расширения географии – 2 проекта в городе Ханты-Мансийске).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Выставочные программы расширяют и разнообразят культурные предложения жителям Югры, формируют эстетически развитую аудиторию слушателей и зрителей, налаживают координационные связи между образовательными и социальными учреждениями, творческими объединениями. Расширяется доступность культурного продукта для различных групп населения.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Первичным элементом деятельности МБУК ГСИ «</w:t>
      </w:r>
      <w:r>
        <w:rPr>
          <w:rFonts w:ascii="Times New Roman" w:hAnsi="Times New Roman"/>
          <w:sz w:val="28"/>
          <w:szCs w:val="28"/>
        </w:rPr>
        <w:t>Стерх</w:t>
      </w:r>
      <w:r>
        <w:rPr>
          <w:rFonts w:ascii="Times New Roman" w:hAnsi="Times New Roman"/>
          <w:sz w:val="28"/>
          <w:szCs w:val="28"/>
        </w:rPr>
        <w:t>» становится выставочный (синтетический, аудиовизуальный) проект – обширный комплекс мероприятий, итогом которого является не только экспозиция, но специфический контекст (музыка, видео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 фото-ряд, информация и т.д.), погружающий зрителя в то или иное художественное явление. В этом контексте освоение искусства зрителем происходит на более глубоком, осмысленном уровне, рождая интерес, в перспективе и потребность в эстетическом и духовном опыте.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Приоритетные направления развития</w:t>
      </w:r>
      <w:r>
        <w:rPr>
          <w:b w:val="0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Сегодня галерея сочетает в работе направления – творческое (межрегиональные творческие выставки и «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СтерхФест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», персональные выставки местных художников), социальное («Рельефы цвета», программа «Добрая игрушка» - коллекции игрушек, курсы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сказкотерапии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) и детское (более 60% посетителей – дети,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для которых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проводятся творческие занятия,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арт-игры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в т.ч. выездные).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Главное в работе галереи «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Стерх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» - подготовка детской (семейной) аудитории к восприятию искусства, инициирование и поддержка творческих проектов (экспериментальных в т.ч.), а также комплектование коллекции современного искусства.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</w:r>
    </w:p>
    <w:p>
      <w:pPr>
        <w:pStyle w:val="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</w:p>
    <w:p>
      <w:pPr>
        <w:pStyle w:val="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Нормативно-правовое обеспечение</w:t>
      </w:r>
      <w:r>
        <w:rPr>
          <w:b w:val="0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14"/>
        </w:numPr>
        <w:ind w:left="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Федерации, Гражданским и Бюджетным кодексами Российской Федерации, законом Российской Федерации «Основы законодательства Российской Федерации о культуре», Федеральным законом «О Музейном фонде Российской Федерации и музеях в Российской Федерации»;</w:t>
      </w:r>
      <w:r>
        <w:rPr>
          <w:sz w:val="28"/>
          <w:szCs w:val="28"/>
        </w:rPr>
      </w:r>
    </w:p>
    <w:p>
      <w:pPr>
        <w:pStyle w:val=""/>
        <w:numPr>
          <w:ilvl w:val="0"/>
          <w:numId w:val="14"/>
        </w:numPr>
        <w:ind w:left="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законами и нормативными актами Ханты-Мансийского автономного округа – Югры;</w:t>
      </w:r>
      <w:r>
        <w:rPr>
          <w:sz w:val="28"/>
          <w:szCs w:val="28"/>
        </w:rPr>
      </w:r>
    </w:p>
    <w:p>
      <w:pPr>
        <w:pStyle w:val=""/>
        <w:numPr>
          <w:ilvl w:val="0"/>
          <w:numId w:val="14"/>
        </w:numPr>
        <w:ind w:left="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городской округ город Сургут, Уставом учреждения, Стандартом качества бюджетной услуги «Сохранение и популяризация историко-культурного наследия», ведомственной целевой программой «Сохранение и популяризация историко-культурного наследия».</w:t>
      </w:r>
      <w:r>
        <w:rPr>
          <w:sz w:val="28"/>
          <w:szCs w:val="28"/>
        </w:rPr>
      </w:r>
      <w:r>
        <w:br w:type="page"/>
      </w:r>
    </w:p>
    <w:p>
      <w:pPr>
        <w:pStyle w:val=""/>
        <w:numPr>
          <w:ilvl w:val="0"/>
          <w:numId w:val="8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Структура </w:t>
      </w:r>
      <w:r>
        <w:rPr>
          <w:sz w:val="28"/>
          <w:szCs w:val="28"/>
        </w:rPr>
        <w:t>учреждения</w:t>
      </w:r>
      <w:r>
        <w:rPr>
          <w:color w:val="000000"/>
          <w:spacing w:val="-4"/>
          <w:sz w:val="28"/>
          <w:szCs w:val="28"/>
        </w:rPr>
      </w:r>
    </w:p>
    <w:p>
      <w:pPr>
        <w:pStyle w:val=""/>
        <w:ind w:firstLine="709"/>
        <w:rPr>
          <w:b w:val="0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114300" distR="114300">
                <wp:extent cx="5257800" cy="2743835"/>
                <wp:effectExtent l="9525" t="9525" r="9525" b="9525"/>
                <wp:docPr id="1" name="Групп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QJk8UxMAAAAlAAAAAQAAAA0AAAAAkAAAAEgAAACQAAAASAAAAAAAAAAAAAAAAAAAABcAAAAUAAAAAAAAAAAAAAD/fwAA/38AAAAAAAAJAAAABAAAAAAAAAAMAAAAEAAAAAAAAAAAAAAAAAAAAAAAAAAhAAAAQAAAADwAAABoAAAAB6AAAAgAAAAAAAAAAAAAAAMAAAAAgP//AAAAAAIAAAAAgP//WCAAAOEQAAAAAAAAAAAAAAAAAAA="/>
                          </a:ext>
                        </a:extLst>
                      </wpg:cNvGrpSpPr>
                      <wpg:grpSpPr>
                        <a:xfrm>
                          <a:off x="0" y="0"/>
                          <a:ext cx="5257800" cy="2743835"/>
                          <a:chOff x="0" y="0"/>
                          <a:chExt cx="5257800" cy="2743835"/>
                        </a:xfrm>
                      </wpg:grpSpPr>
                      <wps:wsp>
                        <wps:cNvPr id="2" name=""/>
                        <wps:cNvSpPr>
                          <a:extLst>
                            <a:ext uri="smNativeData">
                              <sm:smNativeData xmlns:sm="smNativeData" val="SMDATA_11_QJk8U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MAAAAAAAAAAAAAAACAAAAAAAAAAAAAAACAAAAAAAAAGLNAAAuawAAAAAAAAAAAAAAAAAA"/>
                            </a:ext>
                          </a:extLst>
                        </wps:cNvSpPr>
                        <wps:spPr>
                          <a:xfrm>
                            <a:off x="0" y="0"/>
                            <a:ext cx="5257800" cy="2743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bodyPr spcFirstLastPara="1" vertOverflow="clip" horzOverflow="clip" lIns="91440" tIns="45720" rIns="91440" bIns="45720">
                          <a:noAutofit/>
                        </wps:bodyPr>
                      </wps:wsp>
                      <wps:wsp>
                        <wps:cNvPr id="3" name=""/>
                        <wps:cNvSpPr>
                          <a:extLst>
                            <a:ext uri="smNativeData">
                              <sm:smNativeData xmlns:sm="smNativeData" val="SMDATA_11_QJk8Ux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IAAAAAAAAAAAAAAACAAAAkzUAAAAAAAACAAAAVRYAAN4RAAAHOgAAAAAAAAAAAAAAAAAA"/>
                            </a:ext>
                          </a:extLst>
                        </wps:cNvSpPr>
                        <wps:spPr>
                          <a:xfrm flipH="1">
                            <a:off x="1371600" y="571500"/>
                            <a:ext cx="457200" cy="148590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bodyPr spcFirstLastPara="1" vertOverflow="clip" horzOverflow="clip" lIns="91440" tIns="45720" rIns="91440" bIns="45720">
                          <a:noAutofit/>
                        </wps:bodyPr>
                      </wps:wsp>
                      <wps:wsp>
                        <wps:cNvPr id="4" name=""/>
                        <wps:cNvSpPr>
                          <a:extLst>
                            <a:ext uri="smNativeData">
                              <sm:smNativeData xmlns:sm="smNativeData" val="SMDATA_11_QJk8U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IAAAAAAAAAAAAAAACAAAAAAAAAAAAAAACAAAAAAAAAGLNAAAuawAAAAAAAAAAAAAAAAAA"/>
                            </a:ext>
                          </a:extLst>
                        </wps:cNvSpPr>
                        <wps:spPr>
                          <a:xfrm>
                            <a:off x="0" y="0"/>
                            <a:ext cx="5257800" cy="2743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>
                          <a:noAutofit/>
                        </wps:bodyPr>
                      </wps:wsp>
                      <wps:wsp>
                        <wps:cNvPr id="5" name=""/>
                        <wps:cNvSpPr txBox="1">
                          <a:extLst>
                            <a:ext uri="smNativeData">
                              <sm:smNativeData xmlns:sm="smNativeData" val="SMDATA_11_QJk8U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IAAAAAAAAAAAAAAACAAAAF0QAAAAAAAACAAAAQwsAAPlCAABlDQAAAAAAAAAAAAAAAAAA"/>
                            </a:ext>
                          </a:extLst>
                        </wps:cNvSpPr>
                        <wps:spPr>
                          <a:xfrm>
                            <a:off x="1743075" y="28829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spacing/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spcFirstLastPara="1" vertOverflow="clip" horzOverflow="clip" lIns="91440" tIns="45720" rIns="91440" bIns="4572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 txBox="1">
                          <a:extLst>
                            <a:ext uri="smNativeData">
                              <sm:smNativeData xmlns:sm="smNativeData" val="SMDATA_11_QJk8U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IAAAAAAAAAAAAAAACAAAAdQQAAAAAAAACAAAAuiMAAE1YAADhEQAAAAAAAAAAAAAAAAAA"/>
                            </a:ext>
                          </a:extLst>
                        </wps:cNvSpPr>
                        <wps:spPr>
                          <a:xfrm>
                            <a:off x="114300" y="914400"/>
                            <a:ext cx="226060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Экспозиционно-выставочный отдел</w:t>
                              </w:r>
                            </w:p>
                          </w:txbxContent>
                        </wps:txbx>
                        <wps:bodyPr spcFirstLastPara="1" vertOverflow="clip" horzOverflow="clip" lIns="91440" tIns="45720" rIns="91440" bIns="4572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 txBox="1">
                          <a:extLst>
                            <a:ext uri="smNativeData">
                              <sm:smNativeData xmlns:sm="smNativeData" val="SMDATA_11_QJk8U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IAAAAAAAAAAAAAAACAAAAdQUAAAAAAAACAAAABDoAAMSZAAB9FAAAAAAAAAAAAAAAAAAA"/>
                            </a:ext>
                          </a:extLst>
                        </wps:cNvSpPr>
                        <wps:spPr>
                          <a:xfrm>
                            <a:off x="139700" y="1485265"/>
                            <a:ext cx="3936365" cy="524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Сектор по организации передвижных выставок и внестационарных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форм работы</w:t>
                              </w:r>
                              <w:r>
                                <w:rPr>
                                  <w:rFonts w:ascii="Verdana" w:hAnsi="Verdana"/>
                                </w:rPr>
                              </w:r>
                            </w:p>
                          </w:txbxContent>
                        </wps:txbx>
                        <wps:bodyPr spcFirstLastPara="1" vertOverflow="clip" horzOverflow="clip" lIns="91440" tIns="45720" rIns="91440" bIns="4572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 txBox="1">
                          <a:extLst>
                            <a:ext uri="smNativeData">
                              <sm:smNativeData xmlns:sm="smNativeData" val="SMDATA_11_QJk8U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IAAAAAAAAAAAAAAACAAAAlXIAAAAAAAACAAAAuiMAAOJUAABkDQAAAAAAAAAAAAAAAAAA"/>
                            </a:ext>
                          </a:extLst>
                        </wps:cNvSpPr>
                        <wps:spPr>
                          <a:xfrm>
                            <a:off x="2933065" y="914400"/>
                            <a:ext cx="21729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Отдел новых технологий</w:t>
                              </w:r>
                            </w:p>
                          </w:txbxContent>
                        </wps:txbx>
                        <wps:bodyPr spcFirstLastPara="1" vertOverflow="clip" horzOverflow="clip" lIns="91440" tIns="45720" rIns="91440" bIns="4572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 txBox="1">
                          <a:extLst>
                            <a:ext uri="smNativeData">
                              <sm:smNativeData xmlns:sm="smNativeData" val="SMDATA_11_QJk8U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AAAAIAAAAAAAAAAAAAAACAAAAdQUAAAAAAAACAAAAP1YAAMNdAABeDQAAAAAAAAAAAAAAAAAA"/>
                            </a:ext>
                          </a:extLst>
                        </wps:cNvSpPr>
                        <wps:spPr>
                          <a:xfrm>
                            <a:off x="139700" y="2207895"/>
                            <a:ext cx="24003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Хозяйственный отдел</w:t>
                              </w:r>
                            </w:p>
                          </w:txbxContent>
                        </wps:txbx>
                        <wps:bodyPr spcFirstLastPara="1" vertOverflow="clip" horzOverflow="clip" lIns="91440" tIns="45720" rIns="91440" bIns="4572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object>
              <v:group style="width:414.00pt;height:216.05pt" coordorigin="0,0" coordsize="8280,4321">
                <v:rect id="" o:spid="_x0000_s1026" style="position:absolute;left:0;top:0;width:8280;height:4321" stroked="f" filled="f" v:ext="SMDATA_10_QJk8U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/>
                <v:line id="" o:spid="_x0000_s1027" style="position:absolute;left:2160;top:900;width:720;height:2340;flip:x" from="2880,900" to="2160,3240" strokeweight="0.75pt" fillcolor="#ffffff" v:ext="SMDATA_10_QJk8Ux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C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  <v:stroke endarrow="block" endarrowlength="medium" endarrowwidth="medium"/>
                  <v:fill color2="#000000" type="solid" angle="180"/>
                </v:line>
                <v:rect id="" o:spid="_x0000_s1028" style="position:absolute;left:0;top:0;width:8280;height:4321" strokeweight="0.75pt" fillcolor="#ffffff" v:ext="SMDATA_10_QJk8UxMAAAAlAAAAZA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>
                  <v:fill color2="#000000" type="solid" angle="180"/>
                </v:rect>
                <v:shapetype id="_x0000_t202" coordsize="21600,21600" o:spt="202" path="m,l,21600r21600,l21600,xe">
                  <v:path gradientshapeok="t" o:connecttype="rect"/>
                </v:shapetype>
                <v:shape id="" o:spid="_x0000_s1029" type="#_x0000_t202" style="position:absolute;left:2745;top:454;width:2700;height:540" strokeweight="0.75pt" fillcolor="#ffffff" v:ext="SMDATA_10_QJk8U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  <v:fill color2="#000000" type="solid" angle="180"/>
                  <v:textbox inset="7.2pt,3.6pt,7.2pt,3.6pt">
                    <w:txbxContent>
                      <w:p>
                        <w:pPr>
                          <w:spacing/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Администрация</w:t>
                        </w:r>
                      </w:p>
                    </w:txbxContent>
                  </v:textbox>
                </v:shape>
                <v:shape id="" o:spid="_x0000_s1030" type="#_x0000_t202" style="position:absolute;left:180;top:1440;width:3560;height:721" strokeweight="0.75pt" fillcolor="#ffffff" v:ext="SMDATA_10_QJk8U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  <v:fill color2="#000000" type="solid" angle="180"/>
                  <v:textbox inset="7.2pt,3.6pt,7.2pt,3.6pt">
                    <w:txbxContent>
                      <w:p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Экспозиционно-выставочный отдел</w:t>
                        </w:r>
                      </w:p>
                    </w:txbxContent>
                  </v:textbox>
                </v:shape>
                <v:shape id="" o:spid="_x0000_s1031" type="#_x0000_t202" style="position:absolute;left:220;top:2339;width:6199;height:826" strokeweight="0.75pt" fillcolor="#ffffff" v:ext="SMDATA_10_QJk8U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  <v:fill color2="#000000" type="solid" angle="180"/>
                  <v:textbox inset="7.2pt,3.6pt,7.2pt,3.6pt">
                    <w:txbxContent>
                      <w:p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Сектор по организации передвижных выставок и внестационарных</w:t>
                        </w:r>
                        <w:r>
                          <w:rPr>
                            <w:rFonts w:ascii="Verdana" w:hAnsi="Verdana"/>
                          </w:rPr>
                          <w:t xml:space="preserve"> форм работы</w:t>
                        </w:r>
                        <w:r>
                          <w:rPr>
                            <w:rFonts w:ascii="Verdana" w:hAnsi="Verdana"/>
                          </w:rPr>
                        </w:r>
                      </w:p>
                    </w:txbxContent>
                  </v:textbox>
                </v:shape>
                <v:shape id="" o:spid="_x0000_s1032" type="#_x0000_t202" style="position:absolute;left:4619;top:1440;width:3422;height:540" strokeweight="0.75pt" fillcolor="#ffffff" v:ext="SMDATA_10_QJk8U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  <v:fill color2="#000000" type="solid" angle="180"/>
                  <v:textbox inset="7.2pt,3.6pt,7.2pt,3.6pt">
                    <w:txbxContent>
                      <w:p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Отдел новых технологий</w:t>
                        </w:r>
                      </w:p>
                    </w:txbxContent>
                  </v:textbox>
                </v:shape>
                <v:shape id="" o:spid="_x0000_s1033" type="#_x0000_t202" style="position:absolute;left:220;top:3477;width:3780;height:539" strokeweight="0.75pt" fillcolor="#ffffff" v:ext="SMDATA_10_QJk8U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" o:insetmode="custom">
                  <v:fill color2="#000000" type="solid" angle="180"/>
                  <v:textbox inset="7.2pt,3.6pt,7.2pt,3.6pt">
                    <w:txbxContent>
                      <w:p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Хозяйственный отдел</w:t>
                        </w:r>
                      </w:p>
                    </w:txbxContent>
                  </v:textbox>
                </v:shape>
              </v:group>
            </w:object>
          </mc:Fallback>
        </mc:AlternateContent>
      </w:r>
      <w:r>
        <w:rPr>
          <w:b w:val="0"/>
          <w:sz w:val="28"/>
          <w:szCs w:val="28"/>
        </w:rPr>
      </w:r>
    </w:p>
    <w:p>
      <w:pPr>
        <w:pStyle w:val=""/>
        <w:ind w:firstLine="709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работников– 23 чел., из них: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4"/>
        </w:numPr>
        <w:ind w:left="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административно-управленческий персонал – 6 чел.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4"/>
        </w:numPr>
        <w:ind w:left="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музейных специалистов – 4 чел.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4"/>
        </w:numPr>
        <w:ind w:left="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служащих – 2 чел.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4"/>
        </w:numPr>
        <w:ind w:left="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младший обслуживающий персонал – 10 чел.</w:t>
      </w:r>
      <w:r>
        <w:rPr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6 сотрудников прошли курсы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 квалификации: «Музейная программа КАМИС» (1), «Компьютерная графика – базовый курс» (1), практической психологии (2), кадровые вопросы (1), охрана труда (2), муниципальный заказ (2).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b/>
          <w:bCs/>
          <w:i/>
          <w:iCs/>
          <w:color w:val="000000"/>
          <w:spacing w:val="-20"/>
          <w:sz w:val="28"/>
          <w:szCs w:val="28"/>
          <w:position w:val="-4"/>
        </w:rPr>
      </w:pPr>
      <w:r>
        <w:rPr>
          <w:rFonts w:ascii="Times New Roman" w:hAnsi="Times New Roman"/>
          <w:b/>
          <w:bCs/>
          <w:i/>
          <w:iCs/>
          <w:color w:val="000000"/>
          <w:spacing w:val="-20"/>
          <w:sz w:val="28"/>
          <w:szCs w:val="28"/>
          <w:position w:val="-4"/>
        </w:rPr>
      </w:r>
    </w:p>
    <w:p>
      <w:pPr>
        <w:pStyle w:val=""/>
        <w:numPr>
          <w:ilvl w:val="0"/>
          <w:numId w:val="8"/>
        </w:numPr>
        <w:ind w:left="0" w:firstLine="709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Материальные ресурсы</w:t>
      </w:r>
      <w:r>
        <w:rPr>
          <w:color w:val="000000"/>
          <w:sz w:val="28"/>
          <w:szCs w:val="28"/>
        </w:rPr>
      </w:r>
    </w:p>
    <w:p>
      <w:pPr>
        <w:ind w:firstLine="709"/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firstLine="709"/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введено в эксплуатацию в 1988 году. Износ составляет 15%.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помещений, в том числе: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культурно-просветительских – 385,9 кв</w:t>
      </w:r>
      <w:r>
        <w:rPr>
          <w:rFonts w:ascii="Times New Roman" w:hAnsi="Times New Roman"/>
          <w:sz w:val="28"/>
          <w:szCs w:val="28"/>
        </w:rPr>
        <w:t>.м</w:t>
      </w:r>
      <w:r>
        <w:rPr>
          <w:rFonts w:ascii="Times New Roman" w:hAnsi="Times New Roman"/>
          <w:sz w:val="28"/>
          <w:szCs w:val="28"/>
        </w:rPr>
        <w:t>, вспомогательных – 230,5 кв. м.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экспозиционных площадей – 2 зала, большой зал: площадь – 175,</w:t>
      </w:r>
      <w:r>
        <w:rPr>
          <w:rFonts w:ascii="Times New Roman" w:hAnsi="Times New Roman"/>
          <w:sz w:val="28"/>
          <w:szCs w:val="28"/>
        </w:rPr>
        <w:t>8 кв</w:t>
      </w:r>
      <w:r>
        <w:rPr>
          <w:rFonts w:ascii="Times New Roman" w:hAnsi="Times New Roman"/>
          <w:sz w:val="28"/>
          <w:szCs w:val="28"/>
        </w:rPr>
        <w:t>.м</w:t>
      </w:r>
      <w:r>
        <w:rPr>
          <w:rFonts w:ascii="Times New Roman" w:hAnsi="Times New Roman"/>
          <w:sz w:val="28"/>
          <w:szCs w:val="28"/>
        </w:rPr>
        <w:t>, средний зал - 86,9 кв.м;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хранение – 32,8 кв.м.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Имеется специализированное выставочное оборудование – лампы акцептного освещения </w:t>
      </w:r>
      <w:r>
        <w:rPr>
          <w:rFonts w:ascii="Times New Roman" w:hAnsi="Times New Roman"/>
          <w:sz w:val="28"/>
          <w:szCs w:val="28"/>
          <w:lang w:val="en-us"/>
        </w:rPr>
        <w:t>Lival</w:t>
      </w:r>
      <w:r>
        <w:rPr>
          <w:rFonts w:ascii="Times New Roman" w:hAnsi="Times New Roman"/>
          <w:sz w:val="28"/>
          <w:szCs w:val="28"/>
        </w:rPr>
        <w:t xml:space="preserve"> (Финляндия),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рамочный фонд (ок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z w:val="28"/>
          <w:szCs w:val="28"/>
        </w:rPr>
        <w:t xml:space="preserve"> 100 шт.), подставки, витрины, фондовое оборудование – шкафы для графики </w:t>
      </w:r>
      <w:r>
        <w:rPr>
          <w:rFonts w:ascii="Times New Roman" w:hAnsi="Times New Roman"/>
          <w:sz w:val="28"/>
          <w:szCs w:val="28"/>
        </w:rPr>
        <w:t>Bisley</w:t>
      </w:r>
      <w:r>
        <w:rPr>
          <w:rFonts w:ascii="Times New Roman" w:hAnsi="Times New Roman"/>
          <w:sz w:val="28"/>
          <w:szCs w:val="28"/>
        </w:rPr>
        <w:t>, техническое оборудование –10 автоматизированных рабочих мест, фото-видео оборудование для съемки мероприятий, мультимедийное оборудование в выставочных залах – 2 проектора, плазменная панель и ЖК-телевизор, комплект звука (микрофоны, микшер, усилитель, колонки).</w:t>
      </w: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"/>
        <w:numPr>
          <w:ilvl w:val="0"/>
          <w:numId w:val="8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Финансовые ресурсы</w:t>
      </w:r>
      <w:r>
        <w:rPr>
          <w:color w:val="000000"/>
          <w:spacing w:val="-3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МБУК ГСИ «СТЕРХ» осуществляется из муниципального бюджета, бюджета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Югры, а также за счёт привлечённых средств. Исполнение бюджета учреждения составило 100%.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из бюджетного финансирования</w:t>
      </w:r>
      <w:r>
        <w:rPr>
          <w:rFonts w:ascii="Times New Roman" w:hAnsi="Times New Roman"/>
          <w:sz w:val="28"/>
          <w:szCs w:val="28"/>
        </w:rPr>
        <w:t xml:space="preserve"> средства направлены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комплектование – приобретен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фонды галереи игрушек на сумму 235 тыс</w:t>
      </w:r>
      <w:r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уб. (по ДЦП «Доступная среда»)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содержательн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проведены мероприятия на общую сумму 850 тыс</w:t>
      </w:r>
      <w:r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уб. (в том числе по ДЦП «Доступная среда» – 500 тыс. руб.)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развитие материально-технической базы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908,1 тыс</w:t>
      </w:r>
      <w:r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уб. (в том числе по ДЦП «Доступная среда»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 тыс. руб.)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от предпринимательской и иной приносящей доход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501 тыс</w:t>
      </w:r>
      <w:r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8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Информационные </w:t>
      </w:r>
      <w:r>
        <w:rPr>
          <w:color w:val="000000"/>
          <w:sz w:val="28"/>
          <w:szCs w:val="28"/>
        </w:rPr>
        <w:t>ресурсы</w:t>
      </w:r>
      <w:r>
        <w:rPr>
          <w:color w:val="000000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галерее «</w:t>
      </w:r>
      <w:r>
        <w:rPr>
          <w:rFonts w:ascii="Times New Roman" w:hAnsi="Times New Roman"/>
          <w:bCs/>
          <w:sz w:val="28"/>
          <w:szCs w:val="28"/>
        </w:rPr>
        <w:t>Стерх</w:t>
      </w:r>
      <w:r>
        <w:rPr>
          <w:rFonts w:ascii="Times New Roman" w:hAnsi="Times New Roman"/>
          <w:bCs/>
          <w:sz w:val="28"/>
          <w:szCs w:val="28"/>
        </w:rPr>
        <w:t>» используются следующие АИС (автоматизированные информационные системы):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9"/>
        </w:numPr>
        <w:ind w:left="0" w:firstLine="709"/>
        <w: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Камис</w:t>
      </w:r>
      <w:r>
        <w:rPr>
          <w:sz w:val="28"/>
          <w:szCs w:val="28"/>
        </w:rPr>
        <w:t>» (автоматизированная музейная система)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</w:r>
    </w:p>
    <w:p>
      <w:pPr>
        <w:pStyle w:val=""/>
        <w:numPr>
          <w:ilvl w:val="0"/>
          <w:numId w:val="9"/>
        </w:numPr>
        <w:ind w:left="0" w:firstLine="709"/>
        <w: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«Гарант» (</w:t>
      </w:r>
      <w:r>
        <w:rPr>
          <w:b w:val="0"/>
          <w:color w:val="000000"/>
          <w:sz w:val="28"/>
          <w:szCs w:val="28"/>
          <w:shd w:val="clear" w:fill="ffffff"/>
        </w:rPr>
        <w:t>комплекс информационно-правового обеспечения)</w:t>
      </w:r>
      <w:r>
        <w:rPr>
          <w:b w:val="0"/>
          <w:color w:val="000000"/>
          <w:sz w:val="28"/>
          <w:szCs w:val="28"/>
          <w:shd w:val="clear" w:fill="ffffff"/>
        </w:rPr>
        <w:t>.</w:t>
      </w:r>
      <w:r>
        <w:rPr>
          <w:b w:val="0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информационные ресурсы: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1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>
        <w:rPr>
          <w:rStyle w:val=""/>
          <w:sz w:val="28"/>
          <w:szCs w:val="28"/>
        </w:rPr>
        <w:t>www.sterh-art.ru</w:t>
      </w:r>
      <w: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1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группа в социальной сети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sterh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art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1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 xml:space="preserve">видеоканал </w:t>
      </w:r>
      <w:r>
        <w:rPr>
          <w:sz w:val="28"/>
          <w:szCs w:val="28"/>
          <w:lang w:val="en-us"/>
        </w:rPr>
        <w:t>sterhgallery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yotube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right="-185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размещается в печатных изданиях: </w:t>
      </w:r>
      <w:r>
        <w:rPr>
          <w:rFonts w:ascii="Times New Roman" w:hAnsi="Times New Roman"/>
          <w:sz w:val="28"/>
          <w:szCs w:val="28"/>
        </w:rPr>
      </w:r>
    </w:p>
    <w:p>
      <w:pPr>
        <w:ind w:right="-185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«ВЫБИРАЙ соблазны большого города. Сургут», «Вариант Сургут», «</w:t>
      </w:r>
      <w:r>
        <w:rPr>
          <w:rFonts w:ascii="Times New Roman" w:hAnsi="Times New Roman"/>
          <w:sz w:val="28"/>
          <w:szCs w:val="28"/>
        </w:rPr>
        <w:t>Теленеделя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Телесемь-Югра</w:t>
      </w:r>
      <w:r>
        <w:rPr>
          <w:rFonts w:ascii="Times New Roman" w:hAnsi="Times New Roman"/>
          <w:sz w:val="28"/>
          <w:szCs w:val="28"/>
        </w:rPr>
        <w:t>», «Ярмарка-Сургут», «Новый город», «</w:t>
      </w:r>
      <w:r>
        <w:rPr>
          <w:rFonts w:ascii="Times New Roman" w:hAnsi="Times New Roman"/>
          <w:sz w:val="28"/>
          <w:szCs w:val="28"/>
        </w:rPr>
        <w:t>Сургутская</w:t>
      </w:r>
      <w:r>
        <w:rPr>
          <w:rFonts w:ascii="Times New Roman" w:hAnsi="Times New Roman"/>
          <w:sz w:val="28"/>
          <w:szCs w:val="28"/>
        </w:rPr>
        <w:t xml:space="preserve"> Трибуна».</w:t>
      </w:r>
      <w:r>
        <w:rPr>
          <w:rFonts w:ascii="Times New Roman" w:hAnsi="Times New Roman"/>
          <w:sz w:val="28"/>
          <w:szCs w:val="28"/>
        </w:rPr>
      </w:r>
    </w:p>
    <w:p>
      <w:pPr>
        <w:ind w:right="-185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заметки, статьи – в газетах «Новый город», «</w:t>
      </w:r>
      <w:r>
        <w:rPr>
          <w:rFonts w:ascii="Times New Roman" w:hAnsi="Times New Roman"/>
          <w:sz w:val="28"/>
          <w:szCs w:val="28"/>
        </w:rPr>
        <w:t>Сургутская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рибуна».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открытие выставок и мероприятий приглашаются журналисты телекомпаний города Сургута («</w:t>
      </w:r>
      <w:r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овости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СургутИнформТВ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Сургутский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егиональный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орреспондентский пункт ТРК «</w:t>
      </w:r>
      <w:r>
        <w:rPr>
          <w:rFonts w:ascii="Times New Roman" w:hAnsi="Times New Roman"/>
          <w:sz w:val="28"/>
          <w:szCs w:val="28"/>
        </w:rPr>
        <w:t>Югория</w:t>
      </w:r>
      <w:r>
        <w:rPr>
          <w:rFonts w:ascii="Times New Roman" w:hAnsi="Times New Roman"/>
          <w:sz w:val="28"/>
          <w:szCs w:val="28"/>
        </w:rPr>
        <w:t>»).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</w:t>
      </w:r>
      <w:r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звучит на </w:t>
      </w:r>
      <w:r>
        <w:rPr>
          <w:rFonts w:ascii="Times New Roman" w:hAnsi="Times New Roman"/>
          <w:sz w:val="28"/>
          <w:szCs w:val="28"/>
        </w:rPr>
        <w:t>«Радио 7», «</w:t>
      </w:r>
      <w:r>
        <w:rPr>
          <w:rFonts w:ascii="Times New Roman" w:hAnsi="Times New Roman"/>
          <w:sz w:val="28"/>
          <w:szCs w:val="28"/>
        </w:rPr>
        <w:t>Авторадио-Сургут</w:t>
      </w:r>
      <w:r>
        <w:rPr>
          <w:rFonts w:ascii="Times New Roman" w:hAnsi="Times New Roman"/>
          <w:sz w:val="28"/>
          <w:szCs w:val="28"/>
        </w:rPr>
        <w:t>» (ролики), «Серебряный дождь»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(выступления в прямом эфире).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"/>
        <w:numPr>
          <w:ilvl w:val="0"/>
          <w:numId w:val="8"/>
        </w:numPr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Организационные </w:t>
      </w:r>
      <w:r>
        <w:rPr>
          <w:color w:val="000000"/>
          <w:sz w:val="28"/>
          <w:szCs w:val="28"/>
        </w:rPr>
        <w:t>ресурсы</w:t>
      </w:r>
      <w:r>
        <w:rPr>
          <w:color w:val="000000"/>
          <w:sz w:val="28"/>
          <w:szCs w:val="28"/>
        </w:rPr>
      </w:r>
    </w:p>
    <w:p>
      <w:pPr>
        <w:pStyle w:val=""/>
        <w:ind w:left="0" w:firstLine="709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(персональные, групповые) подразделяются по территориальной принадлежности (городские, региональные, межрегиональные), по возрастной категории (детского творчества), собственные проекты, а также корпоративные, коммерческие и выставки за пределами галереи.</w:t>
      </w:r>
      <w:r>
        <w:rPr>
          <w:rFonts w:ascii="Times New Roman" w:hAnsi="Times New Roman"/>
          <w:sz w:val="28"/>
          <w:szCs w:val="28"/>
        </w:rPr>
        <w:t xml:space="preserve"> В 2013 году проведены</w:t>
      </w:r>
      <w:r>
        <w:rPr>
          <w:rFonts w:ascii="Times New Roman" w:hAnsi="Times New Roman"/>
          <w:sz w:val="28"/>
          <w:szCs w:val="28"/>
        </w:rPr>
        <w:t xml:space="preserve"> выставки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3"/>
        </w:numPr>
        <w:ind w:left="0" w:firstLine="70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Художники города Сургута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numPr>
          <w:ilvl w:val="0"/>
          <w:numId w:val="6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Сказки поздней зимы (</w:t>
      </w:r>
      <w:r>
        <w:rPr>
          <w:sz w:val="28"/>
          <w:szCs w:val="28"/>
        </w:rPr>
        <w:t>сургутские</w:t>
      </w:r>
      <w:r>
        <w:rPr>
          <w:sz w:val="28"/>
          <w:szCs w:val="28"/>
        </w:rPr>
        <w:t xml:space="preserve"> мастера ДПИ)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6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В. Зырянов – «Поэзия дерева» (в рамках «</w:t>
      </w:r>
      <w:r>
        <w:rPr>
          <w:sz w:val="28"/>
          <w:szCs w:val="28"/>
        </w:rPr>
        <w:t>СтерхФеста</w:t>
      </w:r>
      <w:r>
        <w:rPr>
          <w:sz w:val="28"/>
          <w:szCs w:val="28"/>
        </w:rPr>
        <w:t>» - Сургут, Ханты-Мансийск)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6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Л. Горбачев – «Пейзажи Югры»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pStyle w:val=""/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spacing w:after="0" w:line="240" w:lineRule="auto"/>
        <w:jc w:val="both"/>
        <w:tabs>
          <w:tab w:val="left" w:pos="64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Детское творчество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numPr>
          <w:ilvl w:val="0"/>
          <w:numId w:val="10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Проект «Пятерка» - выставка рисунка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10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Обитатели заповедных далей («</w:t>
      </w:r>
      <w:r>
        <w:rPr>
          <w:sz w:val="28"/>
          <w:szCs w:val="28"/>
        </w:rPr>
        <w:t>Стерхиада</w:t>
      </w:r>
      <w:r>
        <w:rPr>
          <w:sz w:val="28"/>
          <w:szCs w:val="28"/>
        </w:rPr>
        <w:t>») - выставка рисунка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10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Выездные арт-занятия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(«Примитивная игрушка», «</w:t>
      </w:r>
      <w:r>
        <w:rPr>
          <w:sz w:val="28"/>
          <w:szCs w:val="28"/>
        </w:rPr>
        <w:t>Скрапбукинг</w:t>
      </w:r>
      <w:r>
        <w:rPr>
          <w:sz w:val="28"/>
          <w:szCs w:val="28"/>
        </w:rPr>
        <w:t>», «Сказка начинается», «Новогодняя открытка»)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10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Выездные, просветительские, интерактивные программы («В гости к мишке Тедди», «Кукольные истории», «Путешествие в страну Восходящего солнца»)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9"/>
        <w:spacing w:after="0" w:line="240" w:lineRule="auto"/>
        <w:jc w:val="both"/>
        <w:tabs>
          <w:tab w:val="left" w:pos="64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spacing w:after="0" w:line="240" w:lineRule="auto"/>
        <w:jc w:val="both"/>
        <w:tabs>
          <w:tab w:val="left" w:pos="64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Корпоративные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numPr>
          <w:ilvl w:val="0"/>
          <w:numId w:val="15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СургутНефтеГазБанк</w:t>
      </w:r>
      <w:r>
        <w:rPr>
          <w:sz w:val="28"/>
          <w:szCs w:val="28"/>
        </w:rPr>
        <w:t>» - выездная экспозиция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pStyle w:val=""/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spacing w:after="0" w:line="240" w:lineRule="auto"/>
        <w:jc w:val="both"/>
        <w:tabs>
          <w:tab w:val="left" w:pos="64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Частные коллекции (Сургут)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numPr>
          <w:ilvl w:val="0"/>
          <w:numId w:val="12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Радиотехника СССР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pStyle w:val=""/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spacing w:after="0" w:line="240" w:lineRule="auto"/>
        <w:jc w:val="both"/>
        <w:tabs>
          <w:tab w:val="left" w:pos="64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Региональные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numPr>
          <w:ilvl w:val="0"/>
          <w:numId w:val="12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Музейный альянс (Ханты-Мансийск)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spacing w:after="0" w:line="240" w:lineRule="auto"/>
        <w:jc w:val="both"/>
        <w:tabs>
          <w:tab w:val="left" w:pos="64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Межрегиональные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numPr>
          <w:ilvl w:val="0"/>
          <w:numId w:val="15"/>
        </w:numPr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Фестиваль «</w:t>
      </w:r>
      <w:r>
        <w:rPr>
          <w:sz w:val="28"/>
          <w:szCs w:val="28"/>
        </w:rPr>
        <w:t>СтерхФест</w:t>
      </w:r>
      <w:r>
        <w:rPr>
          <w:sz w:val="28"/>
          <w:szCs w:val="28"/>
        </w:rPr>
        <w:t>» (Сургут – Ханты</w:t>
      </w:r>
      <w:r>
        <w:rPr>
          <w:sz w:val="28"/>
          <w:szCs w:val="28"/>
        </w:rPr>
        <w:t>-</w:t>
      </w:r>
      <w:r>
        <w:rPr>
          <w:sz w:val="28"/>
          <w:szCs w:val="28"/>
        </w:rPr>
        <w:t>Мансийск, 15 выставок)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pStyle w:val=""/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"/>
        </w:numPr>
        <w:ind w:left="0" w:firstLine="709"/>
        <w:spacing w:after="0" w:line="240" w:lineRule="auto"/>
        <w:jc w:val="both"/>
        <w:tabs>
          <w:tab w:val="left" w:pos="64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Коммерческие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numPr>
          <w:ilvl w:val="0"/>
          <w:numId w:val="2"/>
        </w:numPr>
        <w:ind w:left="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«Сияние самоцветов». </w:t>
      </w:r>
      <w:r>
        <w:rPr>
          <w:sz w:val="28"/>
          <w:szCs w:val="28"/>
        </w:rPr>
      </w:r>
    </w:p>
    <w:p>
      <w:pPr>
        <w:pStyle w:val="1"/>
        <w:ind w:left="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>Мероприятия:</w:t>
      </w:r>
      <w:r>
        <w:rPr>
          <w:sz w:val="28"/>
          <w:szCs w:val="28"/>
        </w:rPr>
      </w:r>
    </w:p>
    <w:p>
      <w:pPr>
        <w:pStyle w:val=""/>
        <w:ind w:left="0" w:firstLine="709"/>
        <w:spacing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  <w:u w:color="auto" w:val="single"/>
        </w:rPr>
        <w:t>Встречи с художниками:</w:t>
      </w:r>
      <w:r>
        <w:rPr>
          <w:rFonts w:ascii="Times New Roman" w:hAnsi="Times New Roman"/>
          <w:sz w:val="28"/>
          <w:szCs w:val="28"/>
          <w:u w:color="auto" w:val="single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Энвиль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Касимов</w:t>
      </w:r>
      <w:r>
        <w:rPr>
          <w:rFonts w:ascii="Times New Roman" w:hAnsi="Times New Roman"/>
          <w:sz w:val="28"/>
          <w:szCs w:val="28"/>
        </w:rPr>
        <w:t xml:space="preserve"> (Ижевск);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Сергей Орлов (Ижевск)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Валерий </w:t>
      </w:r>
      <w:r>
        <w:rPr>
          <w:rFonts w:ascii="Times New Roman" w:hAnsi="Times New Roman"/>
          <w:sz w:val="28"/>
          <w:szCs w:val="28"/>
        </w:rPr>
        <w:t>Гриковский</w:t>
      </w:r>
      <w:r>
        <w:rPr>
          <w:rFonts w:ascii="Times New Roman" w:hAnsi="Times New Roman"/>
          <w:sz w:val="28"/>
          <w:szCs w:val="28"/>
        </w:rPr>
        <w:t xml:space="preserve"> (СПб)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Константин Сутягин (Москва)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Святослав Пономарев (Москва);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Михаил Селищев (Ростов)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Зоя Лебедева (Бураново)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Леонид Горбачев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(Сургут)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Наталья Усова (Сургут)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auto" w:val="single"/>
        </w:rPr>
        <w:t>Встреча с искусствоведами</w:t>
      </w:r>
      <w:r>
        <w:rPr>
          <w:rFonts w:ascii="Times New Roman" w:hAnsi="Times New Roman"/>
          <w:sz w:val="28"/>
          <w:szCs w:val="28"/>
        </w:rPr>
        <w:t>, куратором выставки, специалистом по современному искусству, арт-критиками, сотрудниками Музея современного искусства «</w:t>
      </w:r>
      <w:r>
        <w:rPr>
          <w:rFonts w:ascii="Times New Roman" w:hAnsi="Times New Roman"/>
          <w:sz w:val="28"/>
          <w:szCs w:val="28"/>
        </w:rPr>
        <w:t>Эрарта</w:t>
      </w:r>
      <w:r>
        <w:rPr>
          <w:rFonts w:ascii="Times New Roman" w:hAnsi="Times New Roman"/>
          <w:sz w:val="28"/>
          <w:szCs w:val="28"/>
        </w:rPr>
        <w:t xml:space="preserve">» В. </w:t>
      </w:r>
      <w:r>
        <w:rPr>
          <w:rFonts w:ascii="Times New Roman" w:hAnsi="Times New Roman"/>
          <w:sz w:val="28"/>
          <w:szCs w:val="28"/>
        </w:rPr>
        <w:t>Назанским</w:t>
      </w:r>
      <w:r>
        <w:rPr>
          <w:rFonts w:ascii="Times New Roman" w:hAnsi="Times New Roman"/>
          <w:sz w:val="28"/>
          <w:szCs w:val="28"/>
        </w:rPr>
        <w:t xml:space="preserve">, П. </w:t>
      </w:r>
      <w:r>
        <w:rPr>
          <w:rFonts w:ascii="Times New Roman" w:hAnsi="Times New Roman"/>
          <w:sz w:val="28"/>
          <w:szCs w:val="28"/>
        </w:rPr>
        <w:t>Маркайтисом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(Санкт-Петербург)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  <w:u w:color="auto" w:val="single"/>
        </w:rPr>
        <w:t>Авторские мастер-классы:</w:t>
      </w:r>
      <w:r>
        <w:rPr>
          <w:rFonts w:ascii="Times New Roman" w:hAnsi="Times New Roman"/>
          <w:sz w:val="28"/>
          <w:szCs w:val="28"/>
          <w:u w:color="auto" w:val="single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Святослав Пономарев (Москва)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 арт-фотографии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Михаил Селищев (Ростов)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 горячей эмали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Зоя Лебедева (Бураново)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«Утильные истории», «Куклы народов мира»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sz w:val="28"/>
          <w:szCs w:val="28"/>
          <w:u w:color="auto" w:val="single"/>
        </w:rPr>
        <w:t xml:space="preserve">Лекции: </w:t>
      </w:r>
      <w:r>
        <w:rPr>
          <w:rFonts w:ascii="Times New Roman" w:hAnsi="Times New Roman"/>
          <w:sz w:val="28"/>
          <w:szCs w:val="28"/>
          <w:u w:color="auto" w:val="single"/>
        </w:rPr>
      </w:r>
    </w:p>
    <w:p>
      <w:pPr>
        <w:numPr>
          <w:ilvl w:val="0"/>
          <w:numId w:val="13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Суворова, кандидат искусствоведения</w:t>
      </w:r>
      <w:r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ермь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«Ар </w:t>
      </w:r>
      <w:r>
        <w:rPr>
          <w:rFonts w:ascii="Times New Roman" w:hAnsi="Times New Roman"/>
          <w:sz w:val="28"/>
          <w:szCs w:val="28"/>
        </w:rPr>
        <w:t>брют</w:t>
      </w:r>
      <w:r>
        <w:rPr>
          <w:rFonts w:ascii="Times New Roman" w:hAnsi="Times New Roman"/>
          <w:sz w:val="28"/>
          <w:szCs w:val="28"/>
        </w:rPr>
        <w:t>. Слепой художник Мансур Закиров»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«Современное искусство в пространстве города. Общество, культура и власть. Пермский опыт»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3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Валерий </w:t>
      </w:r>
      <w:r>
        <w:rPr>
          <w:rFonts w:ascii="Times New Roman" w:hAnsi="Times New Roman"/>
          <w:sz w:val="28"/>
          <w:szCs w:val="28"/>
        </w:rPr>
        <w:t>Гриковский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«Живое и неживое»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13"/>
        </w:numPr>
        <w:ind w:left="0"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 </w:t>
      </w:r>
      <w:r>
        <w:rPr>
          <w:rFonts w:ascii="Times New Roman" w:hAnsi="Times New Roman"/>
          <w:sz w:val="28"/>
          <w:szCs w:val="28"/>
        </w:rPr>
        <w:t>Назанский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«Опыт проведения фестивалей современного искусства на примере «</w:t>
      </w:r>
      <w:r>
        <w:rPr>
          <w:rFonts w:ascii="Times New Roman" w:hAnsi="Times New Roman"/>
          <w:sz w:val="28"/>
          <w:szCs w:val="28"/>
        </w:rPr>
        <w:t>Венецианская</w:t>
      </w:r>
      <w:r>
        <w:rPr>
          <w:rFonts w:ascii="Times New Roman" w:hAnsi="Times New Roman"/>
          <w:sz w:val="28"/>
          <w:szCs w:val="28"/>
        </w:rPr>
        <w:t xml:space="preserve"> биеннале»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auto" w:val="single"/>
        </w:rPr>
        <w:t>Концерты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зал ГСИ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Стерх</w:t>
      </w:r>
      <w:r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numPr>
          <w:ilvl w:val="0"/>
          <w:numId w:val="5"/>
        </w:numPr>
        <w:ind w:left="36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«Пятиклавишные фантазии от Цезаря до Эдисона»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ГАМ-ансамбль (Галерея Актуальной Музыки: антрепризный ансамбль, солистов московской филармони</w:t>
      </w:r>
      <w:r>
        <w:rPr>
          <w:sz w:val="28"/>
          <w:szCs w:val="28"/>
        </w:rPr>
        <w:t>и);</w:t>
      </w:r>
      <w:r>
        <w:rPr>
          <w:sz w:val="28"/>
          <w:szCs w:val="28"/>
        </w:rPr>
      </w:r>
    </w:p>
    <w:p>
      <w:pPr>
        <w:pStyle w:val=""/>
        <w:numPr>
          <w:ilvl w:val="0"/>
          <w:numId w:val="5"/>
        </w:numPr>
        <w:ind w:left="36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«Песнопения в темноте» ГАМ-ансамбль (Галерея Актуальной Музыки: антрепризный ансамбль, солистов московской филармонии)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pStyle w:val=""/>
        <w:numPr>
          <w:ilvl w:val="0"/>
          <w:numId w:val="5"/>
        </w:numPr>
        <w:ind w:left="360"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«Музыка дворцов и замков», «Музыка улиц и площадей», с</w:t>
      </w:r>
      <w:r>
        <w:rPr>
          <w:sz w:val="28"/>
          <w:szCs w:val="28"/>
        </w:rPr>
        <w:t>пециальная программа в</w:t>
      </w:r>
      <w:r>
        <w:rPr>
          <w:sz w:val="28"/>
          <w:szCs w:val="28"/>
        </w:rPr>
        <w:t xml:space="preserve"> рамках проекта «Рельефы цвета»,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FlosFlorum</w:t>
      </w:r>
      <w:r>
        <w:rPr>
          <w:sz w:val="28"/>
          <w:szCs w:val="28"/>
        </w:rPr>
        <w:t>, г.</w:t>
      </w:r>
      <w:r>
        <w:rPr>
          <w:sz w:val="28"/>
          <w:szCs w:val="28"/>
        </w:rPr>
        <w:t xml:space="preserve"> Екатеринбург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numPr>
          <w:ilvl w:val="0"/>
          <w:numId w:val="8"/>
        </w:numPr>
        <w:ind w:left="0" w:firstLine="0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Основные результаты </w:t>
      </w:r>
      <w:r>
        <w:rPr>
          <w:color w:val="000000"/>
          <w:sz w:val="28"/>
          <w:szCs w:val="28"/>
        </w:rPr>
        <w:t>и достижения учреждения за 2013</w:t>
      </w:r>
      <w:r>
        <w:rPr>
          <w:color w:val="000000"/>
          <w:sz w:val="28"/>
          <w:szCs w:val="28"/>
        </w:rPr>
        <w:t xml:space="preserve"> год, общие выводы</w:t>
      </w:r>
      <w:r>
        <w:rPr>
          <w:color w:val="000000"/>
          <w:sz w:val="28"/>
          <w:szCs w:val="28"/>
        </w:rPr>
      </w:r>
    </w:p>
    <w:p>
      <w:pPr>
        <w:ind w:firstLine="709"/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/>
          <w:b/>
          <w:bCs/>
          <w:i/>
          <w:iCs/>
          <w:color w:val="000000"/>
          <w:spacing w:val="-20"/>
          <w:sz w:val="28"/>
          <w:szCs w:val="28"/>
          <w:position w:val="-4"/>
        </w:rPr>
      </w:pPr>
      <w:r>
        <w:rPr>
          <w:rFonts w:ascii="Times New Roman" w:hAnsi="Times New Roman"/>
          <w:b/>
          <w:bCs/>
          <w:i/>
          <w:iCs/>
          <w:color w:val="000000"/>
          <w:spacing w:val="-20"/>
          <w:sz w:val="28"/>
          <w:szCs w:val="28"/>
          <w:position w:val="-4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учреждение удостоено </w:t>
      </w:r>
      <w:r>
        <w:rPr>
          <w:rFonts w:ascii="Times New Roman" w:hAnsi="Times New Roman"/>
          <w:sz w:val="28"/>
          <w:szCs w:val="28"/>
        </w:rPr>
        <w:t>Преми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«Событие» Департамента культуры ХМАО-Югр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- за межрегиональный проект «Детский альбом – 130 лет спустя»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«Успех сезона» в номинации «Культурное просветительство» межрегиональн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для зрячих и незрячих «Рельефы цвета».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за 12 лет деятельности галерея получила финансирование из федерального бюджета. Это повлияло на активизацию </w:t>
      </w:r>
      <w:r>
        <w:rPr>
          <w:rFonts w:ascii="Times New Roman" w:hAnsi="Times New Roman"/>
          <w:sz w:val="28"/>
          <w:szCs w:val="28"/>
        </w:rPr>
        <w:t>межмузейных</w:t>
      </w:r>
      <w:r>
        <w:rPr>
          <w:rFonts w:ascii="Times New Roman" w:hAnsi="Times New Roman"/>
          <w:sz w:val="28"/>
          <w:szCs w:val="28"/>
        </w:rPr>
        <w:t xml:space="preserve"> связей («</w:t>
      </w:r>
      <w:r>
        <w:rPr>
          <w:rFonts w:ascii="Times New Roman" w:hAnsi="Times New Roman"/>
          <w:sz w:val="28"/>
          <w:szCs w:val="28"/>
        </w:rPr>
        <w:t>Эрарта</w:t>
      </w:r>
      <w:r>
        <w:rPr>
          <w:rFonts w:ascii="Times New Roman" w:hAnsi="Times New Roman"/>
          <w:sz w:val="28"/>
          <w:szCs w:val="28"/>
        </w:rPr>
        <w:t>» - СПб, 4 музея Ханты-Мансийска).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Конкретные даты и площадки активизировали творчество художников </w:t>
      </w:r>
      <w:r>
        <w:rPr>
          <w:rFonts w:ascii="Times New Roman" w:hAnsi="Times New Roman"/>
          <w:sz w:val="28"/>
          <w:szCs w:val="28"/>
        </w:rPr>
        <w:t>ХМАО-Югры</w:t>
      </w:r>
      <w:r>
        <w:rPr>
          <w:rFonts w:ascii="Times New Roman" w:hAnsi="Times New Roman"/>
          <w:sz w:val="28"/>
          <w:szCs w:val="28"/>
        </w:rPr>
        <w:t xml:space="preserve">, формат </w:t>
      </w:r>
      <w:r>
        <w:rPr>
          <w:rFonts w:ascii="Times New Roman" w:hAnsi="Times New Roman"/>
          <w:sz w:val="28"/>
          <w:szCs w:val="28"/>
        </w:rPr>
        <w:t>СтерФеста</w:t>
      </w:r>
      <w:r>
        <w:rPr>
          <w:rFonts w:ascii="Times New Roman" w:hAnsi="Times New Roman"/>
          <w:sz w:val="28"/>
          <w:szCs w:val="28"/>
        </w:rPr>
        <w:t xml:space="preserve"> стимулировал творческий поиск и дал возможность реализовать новые кураторские проекты, </w:t>
      </w:r>
      <w:r>
        <w:rPr>
          <w:rFonts w:ascii="Times New Roman" w:hAnsi="Times New Roman"/>
          <w:sz w:val="28"/>
          <w:szCs w:val="28"/>
        </w:rPr>
        <w:t xml:space="preserve">в округе </w:t>
      </w:r>
      <w:r>
        <w:rPr>
          <w:rFonts w:ascii="Times New Roman" w:hAnsi="Times New Roman"/>
          <w:sz w:val="28"/>
          <w:szCs w:val="28"/>
        </w:rPr>
        <w:t xml:space="preserve">созданы </w:t>
      </w:r>
      <w:r>
        <w:rPr>
          <w:rFonts w:ascii="Times New Roman" w:hAnsi="Times New Roman"/>
          <w:sz w:val="28"/>
          <w:szCs w:val="28"/>
        </w:rPr>
        <w:t>благоприятны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условия для развития профессионального искусства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Существенное влияние оказано и на современное музыкальное творчество (композиция и исполнительство) – на местном и российском уровне (широкая география участников).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финансирование из федерального бюджета также позволило реализовать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(инсталляцию и </w:t>
      </w:r>
      <w:r>
        <w:rPr>
          <w:rFonts w:ascii="Times New Roman" w:hAnsi="Times New Roman"/>
          <w:sz w:val="28"/>
          <w:szCs w:val="28"/>
        </w:rPr>
        <w:t>аудио-визуальные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т.е. выйти </w:t>
      </w:r>
      <w:r>
        <w:rPr>
          <w:rFonts w:ascii="Times New Roman" w:hAnsi="Times New Roman"/>
          <w:sz w:val="28"/>
          <w:szCs w:val="28"/>
        </w:rPr>
        <w:t>из обычного режима принимающей площадки, что важно для функционирования галереи как центра современного искусства в регионе.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Финансовая поддержка проекта заметно активизировали деятельность как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мой галереи «</w:t>
      </w:r>
      <w:r>
        <w:rPr>
          <w:rFonts w:ascii="Times New Roman" w:hAnsi="Times New Roman"/>
          <w:sz w:val="28"/>
          <w:szCs w:val="28"/>
        </w:rPr>
        <w:t>Стерх</w:t>
      </w:r>
      <w:r>
        <w:rPr>
          <w:rFonts w:ascii="Times New Roman" w:hAnsi="Times New Roman"/>
          <w:sz w:val="28"/>
          <w:szCs w:val="28"/>
        </w:rPr>
        <w:t>», так и творческую среду региона в целом. Заявленный масштаб фестиваля был перевыполнен по количеству выставок и посещаемости.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получил высокую оценку специалистов и широкий общественный резонанс не только в округе, но и за его пределами.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музеи переживают кризис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возможно, потому, что традиционная деятельность музея не совсем соответствует ожиданиям общества, в первую очередь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молодого поколения, которое является основной категорией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посетителей. Поэтому учреждения все больше начинают позиционировать себя как универсальные учреждения, разрабатывают новые формы привлечения аудитории.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Галерея «</w:t>
      </w:r>
      <w:r>
        <w:rPr>
          <w:rFonts w:ascii="Times New Roman" w:hAnsi="Times New Roman"/>
          <w:sz w:val="28"/>
          <w:szCs w:val="28"/>
        </w:rPr>
        <w:t>Стерх</w:t>
      </w:r>
      <w:r>
        <w:rPr>
          <w:rFonts w:ascii="Times New Roman" w:hAnsi="Times New Roman"/>
          <w:sz w:val="28"/>
          <w:szCs w:val="28"/>
        </w:rPr>
        <w:t>», по сравнению с другими музейными учреждениями города Сургута, в решении данной проблемы имеет свои преимущества. Благодаря своей направленности продвижения современного искусства учреждение способствует «раскрепощению послушного зрителя» и дает возможность ощутить искусство в новом, не в традиционном, варианте. Это не только аудиовизуальная часть, это тактильное соприкосновение, ощущение формы, рельефа и даже запаха (Рельефы цвета), совмещения искусства и музыки (</w:t>
      </w:r>
      <w:r>
        <w:rPr>
          <w:rFonts w:ascii="Times New Roman" w:hAnsi="Times New Roman"/>
          <w:sz w:val="28"/>
          <w:szCs w:val="28"/>
        </w:rPr>
        <w:t>СтерхФест</w:t>
      </w:r>
      <w:r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"/>
        <w:numPr>
          <w:ilvl w:val="0"/>
          <w:numId w:val="11"/>
        </w:numPr>
        <w:ind w:left="0" w:firstLine="709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Перспективы развития</w:t>
      </w:r>
      <w:r>
        <w:rPr>
          <w:color w:val="000000"/>
          <w:spacing w:val="-3"/>
          <w:sz w:val="28"/>
          <w:szCs w:val="28"/>
        </w:rPr>
      </w:r>
    </w:p>
    <w:p>
      <w:pPr>
        <w:pStyle w:val=""/>
        <w:ind w:left="0" w:firstLine="709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деятельности, приоритеты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году: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долгосрочной муниципальной программы «Доступная среда города Сургута на 2012-2015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г.» в 2014 </w:t>
      </w:r>
      <w:r>
        <w:rPr>
          <w:rFonts w:ascii="Times New Roman" w:hAnsi="Times New Roman"/>
          <w:sz w:val="28"/>
          <w:szCs w:val="28"/>
        </w:rPr>
        <w:t xml:space="preserve">году учреждение планирует </w:t>
      </w:r>
      <w:r>
        <w:rPr>
          <w:rFonts w:ascii="Times New Roman" w:hAnsi="Times New Roman"/>
          <w:sz w:val="28"/>
          <w:szCs w:val="28"/>
        </w:rPr>
        <w:t xml:space="preserve">произвести реконструкцию прилегающей территории (устройство пандусов, стоянок для инвалидов, реконструкция входных групп). Рабочий проект разработан в 2012 году. 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запланированы: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роведение двух межрегиональных фестивалей «</w:t>
      </w:r>
      <w:r>
        <w:rPr>
          <w:rFonts w:ascii="Times New Roman" w:hAnsi="Times New Roman"/>
          <w:sz w:val="28"/>
          <w:szCs w:val="28"/>
        </w:rPr>
        <w:t>СтерхФест</w:t>
      </w:r>
      <w:r>
        <w:rPr>
          <w:rFonts w:ascii="Times New Roman" w:hAnsi="Times New Roman"/>
          <w:sz w:val="28"/>
          <w:szCs w:val="28"/>
        </w:rPr>
        <w:t>» и «Рельефы цвета», проекта «Про живопись» (мастера современного искусства)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рганизация выездных интерактивных арт-программ (творческих занятий) на площадках заказчиков (образовательные учреждения, к</w:t>
      </w:r>
      <w:r>
        <w:rPr>
          <w:rFonts w:ascii="Times New Roman" w:hAnsi="Times New Roman"/>
          <w:sz w:val="28"/>
          <w:szCs w:val="28"/>
        </w:rPr>
        <w:t>орпорации, учреждения культуры);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творческой мастерской «</w:t>
      </w:r>
      <w:r>
        <w:rPr>
          <w:rFonts w:ascii="Times New Roman" w:hAnsi="Times New Roman"/>
          <w:sz w:val="28"/>
          <w:szCs w:val="28"/>
        </w:rPr>
        <w:t>Стершонок</w:t>
      </w:r>
      <w:r>
        <w:rPr>
          <w:rFonts w:ascii="Times New Roman" w:hAnsi="Times New Roman"/>
          <w:sz w:val="28"/>
          <w:szCs w:val="28"/>
        </w:rPr>
        <w:t>» при ГСИ «</w:t>
      </w:r>
      <w:r>
        <w:rPr>
          <w:rFonts w:ascii="Times New Roman" w:hAnsi="Times New Roman"/>
          <w:sz w:val="28"/>
          <w:szCs w:val="28"/>
        </w:rPr>
        <w:t>Стерх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включение музейного фонда галереи в сводный электронный каталог ХМАО-Югры, Государственный каталог Музейного фонда Российской Федерации. Наполнение нового сайта ГСИ «Стерх» инофрмацией о фондах, проектах и т.п. </w:t>
      </w:r>
      <w:r>
        <w:rPr>
          <w:rStyle w:val=""/>
          <w:rFonts w:ascii="Times New Roman" w:hAnsi="Times New Roman"/>
          <w:sz w:val="28"/>
          <w:szCs w:val="28"/>
          <w:lang w:val="en-us"/>
        </w:rPr>
        <w:t>www</w:t>
      </w:r>
      <w:r>
        <w:rPr>
          <w:rStyle w:val=""/>
          <w:rFonts w:ascii="Times New Roman" w:hAnsi="Times New Roman"/>
          <w:sz w:val="28"/>
          <w:szCs w:val="28"/>
        </w:rPr>
        <w:t>.</w:t>
      </w:r>
      <w:r>
        <w:rPr>
          <w:rStyle w:val=""/>
          <w:rFonts w:ascii="Times New Roman" w:hAnsi="Times New Roman"/>
          <w:sz w:val="28"/>
          <w:szCs w:val="28"/>
          <w:lang w:val="en-us"/>
        </w:rPr>
        <w:t>sterh</w:t>
      </w:r>
      <w:r>
        <w:rPr>
          <w:rStyle w:val=""/>
          <w:rFonts w:ascii="Times New Roman" w:hAnsi="Times New Roman"/>
          <w:sz w:val="28"/>
          <w:szCs w:val="28"/>
        </w:rPr>
        <w:t>-</w:t>
      </w:r>
      <w:r>
        <w:rPr>
          <w:rStyle w:val=""/>
          <w:rFonts w:ascii="Times New Roman" w:hAnsi="Times New Roman"/>
          <w:sz w:val="28"/>
          <w:szCs w:val="28"/>
          <w:lang w:val="en-us"/>
        </w:rPr>
        <w:t>art</w:t>
      </w:r>
      <w:r>
        <w:rPr>
          <w:rStyle w:val=""/>
          <w:rFonts w:ascii="Times New Roman" w:hAnsi="Times New Roman"/>
          <w:sz w:val="28"/>
          <w:szCs w:val="28"/>
        </w:rPr>
        <w:t>.</w:t>
      </w:r>
      <w:r>
        <w:rPr>
          <w:rStyle w:val=""/>
          <w:rFonts w:ascii="Times New Roman" w:hAnsi="Times New Roman"/>
          <w:sz w:val="28"/>
          <w:szCs w:val="28"/>
          <w:lang w:val="en-us"/>
        </w:rPr>
        <w:t>ru</w:t>
      </w:r>
      <w:r>
        <w:t>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ополнение фондов галереи новыми произведениями и коллекциями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 xml:space="preserve">азвитие обратной связи с аудиторией – </w:t>
      </w:r>
      <w:r>
        <w:rPr>
          <w:rFonts w:ascii="Times New Roman" w:hAnsi="Times New Roman"/>
          <w:sz w:val="28"/>
          <w:szCs w:val="28"/>
        </w:rPr>
        <w:t>активизация</w:t>
      </w:r>
      <w:r>
        <w:rPr>
          <w:rFonts w:ascii="Times New Roman" w:hAnsi="Times New Roman"/>
          <w:sz w:val="28"/>
          <w:szCs w:val="28"/>
        </w:rPr>
        <w:t xml:space="preserve"> деятельности по направлениям «</w:t>
      </w:r>
      <w:r>
        <w:rPr>
          <w:rFonts w:ascii="Times New Roman" w:hAnsi="Times New Roman"/>
          <w:sz w:val="28"/>
          <w:szCs w:val="28"/>
        </w:rPr>
        <w:t>соцсети</w:t>
      </w:r>
      <w:r>
        <w:rPr>
          <w:rFonts w:ascii="Times New Roman" w:hAnsi="Times New Roman"/>
          <w:sz w:val="28"/>
          <w:szCs w:val="28"/>
        </w:rPr>
        <w:t>», «публикации в СМИ», «пресс-конференции»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z w:val="28"/>
          <w:szCs w:val="28"/>
        </w:rPr>
        <w:t>азвитие межрегиональных связей с другими центрами современного искусства.</w:t>
      </w: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развития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И.П. </w:t>
      </w:r>
      <w:r>
        <w:rPr>
          <w:rFonts w:ascii="Times New Roman" w:hAnsi="Times New Roman"/>
          <w:sz w:val="28"/>
          <w:szCs w:val="28"/>
        </w:rPr>
        <w:t>Семковская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информационно-аналитической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И.Я. Верченко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культуры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 Гурова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 ГСИ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Стерх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566" w:bottom="709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cs="Times New Roman"/>
        </w:rPr>
      </w:rPr>
    </w:lvl>
    <w:lvl w:ilvl="1">
      <w:numFmt w:val="bullet"/>
      <w:suff w:val="tab"/>
      <w:lvlText w:val=""/>
      <w:lvlJc w:val="left"/>
      <w:pPr>
        <w:ind w:left="1080" w:hanging="0"/>
      </w:pPr>
      <w:rPr>
        <w:rPr>
          <w:rFonts w:ascii="Wingdings" w:hAnsi="Wingdings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5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numFmt w:val="bullet"/>
      <w:suff w:val="tab"/>
      <w:lvlText w:val=""/>
      <w:lvlJc w:val="left"/>
      <w:pPr>
        <w:ind w:left="1080" w:hanging="0"/>
      </w:pPr>
      <w:rPr>
        <w:rPr>
          <w:rFonts w:ascii="Wingdings" w:hAnsi="Wingdings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numFmt w:val="bullet"/>
      <w:suff w:val="tab"/>
      <w:lvlText w:val=""/>
      <w:lvlJc w:val="left"/>
      <w:pPr>
        <w:ind w:left="1080" w:hanging="0"/>
      </w:pPr>
      <w:rPr>
        <w:rPr>
          <w:rFonts w:ascii="Wingdings" w:hAnsi="Wingdings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7" w:hanging="0"/>
      </w:pPr>
      <w:rPr>
        <w:rPr>
          <w:rFonts w:cs="Times New Roman"/>
          <w:color w:val="000000"/>
          <w:sz w:val="28"/>
          <w:szCs w:val="28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9">
    <w:multiLevelType w:val="hybridMultilevel"/>
    <w:name w:val="Нумерованный список 9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10">
    <w:multiLevelType w:val="hybridMultilevel"/>
    <w:name w:val="Нумерованный список 10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11">
    <w:multiLevelType w:val="hybridMultilevel"/>
    <w:name w:val="Нумерованный список 11"/>
    <w:lvl w:ilvl="0">
      <w:start w:val="8"/>
      <w:numFmt w:val="decimal"/>
      <w:suff w:val="tab"/>
      <w:lvlText w:val="%1."/>
      <w:lvlJc w:val="left"/>
      <w:pPr>
        <w:ind w:left="7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12">
    <w:multiLevelType w:val="hybridMultilevel"/>
    <w:name w:val="Нумерованный список 12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4">
    <w:multiLevelType w:val="hybridMultilevel"/>
    <w:name w:val="Нумерованный список 14"/>
    <w:lvl w:ilvl="0">
      <w:start w:val="1"/>
      <w:numFmt w:val="decimal"/>
      <w:suff w:val="tab"/>
      <w:lvlText w:val="%1)"/>
      <w:lvlJc w:val="left"/>
      <w:pPr>
        <w:ind w:left="567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28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218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72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44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34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88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60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507" w:hanging="0"/>
      </w:pPr>
      <w:rPr>
        <w:rPr>
          <w:rFonts w:cs="Times New Roman"/>
        </w:rPr>
      </w:rPr>
    </w:lvl>
  </w:abstractNum>
  <w:abstractNum w:abstractNumId="15">
    <w:multiLevelType w:val="hybridMultilevel"/>
    <w:name w:val="Нумерованный список 15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16">
    <w:multiLevelType w:val="singleLevel"/>
    <w:name w:val="Bullet 16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17">
    <w:multiLevelType w:val="singleLevel"/>
    <w:name w:val="Bullet 17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</w:rPr>
      </w:rPr>
    </w:lvl>
  </w:abstractNum>
  <w:abstractNum w:abstractNumId="18">
    <w:multiLevelType w:val="singleLevel"/>
    <w:name w:val="Bullet 18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19">
    <w:multiLevelType w:val="singleLevel"/>
    <w:name w:val="Bullet 1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20">
    <w:multiLevelType w:val="singleLevel"/>
    <w:name w:val="Bullet 20"/>
    <w:lvl w:ilvl="0">
      <w:numFmt w:val="bullet"/>
      <w:lvlText w:val="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21">
    <w:multiLevelType w:val="singleLevel"/>
    <w:name w:val="Bullet 21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22">
    <w:multiLevelType w:val="singleLevel"/>
    <w:name w:val="Bullet 2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23">
    <w:multiLevelType w:val="singleLevel"/>
    <w:name w:val="Bullet 2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24">
    <w:multiLevelType w:val="singleLevel"/>
    <w:name w:val="Bullet 2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5">
    <w:multiLevelType w:val="singleLevel"/>
    <w:name w:val="Bullet 2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  <w:color w:val="000000"/>
          <w:sz w:val="28"/>
          <w:szCs w:val="28"/>
        </w:rPr>
      </w:rPr>
    </w:lvl>
  </w:abstractNum>
  <w:abstractNum w:abstractNumId="26">
    <w:multiLevelType w:val="singleLevel"/>
    <w:name w:val="Bullet 26"/>
    <w:lvl w:ilvl="0">
      <w:start w:val="8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27">
    <w:multiLevelType w:val="singleLevel"/>
    <w:name w:val="Bullet 27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28">
    <w:multiLevelType w:val="singleLevel"/>
    <w:name w:val="Bullet 28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9">
    <w:multiLevelType w:val="singleLevel"/>
    <w:name w:val="Bullet 29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0">
    <w:multiLevelType w:val="singleLevel"/>
    <w:name w:val="Bullet 3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34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396480320" w:val="73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styleId="">
    <w:name w:val="List Paragraph"/>
    <w:qFormat/>
    <w:basedOn w:val=""/>
    <w:pPr>
      <w:ind w:left="720"/>
      <w:spacing w:after="0" w:line="240" w:lineRule="auto"/>
      <w:contextualSpacing/>
      <w:widowControl w:val="0"/>
    </w:pPr>
    <w:rPr>
      <w:rFonts w:ascii="Times New Roman" w:hAnsi="Times New Roman" w:eastAsia="Times New Roman"/>
      <w:sz w:val="20"/>
      <w:szCs w:val="20"/>
    </w:rPr>
  </w:style>
  <w:style w:type="paragraph" w:styleId="1" w:customStyle="1">
    <w:name w:val="Абзац списка1"/>
    <w:qFormat/>
    <w:basedOn w:val=""/>
    <w:pPr>
      <w:ind w:left="72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 w:val="0"/>
      <w:sz w:val="24"/>
      <w:szCs w:val="24"/>
    </w:rPr>
  </w:style>
  <w:style w:type="character" w:styleId="">
    <w:name w:val="Hyperlink"/>
    <w:rPr>
      <w:color w:val="0000ff"/>
      <w:u w:color="auto" w:val="single"/>
    </w:rPr>
  </w:style>
  <w:style w:type="character" w:styleId="apple-converted-space" w:customStyle="1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styleId="">
    <w:name w:val="List Paragraph"/>
    <w:qFormat/>
    <w:basedOn w:val=""/>
    <w:pPr>
      <w:ind w:left="720"/>
      <w:spacing w:after="0" w:line="240" w:lineRule="auto"/>
      <w:contextualSpacing/>
      <w:widowControl w:val="0"/>
    </w:pPr>
    <w:rPr>
      <w:rFonts w:ascii="Times New Roman" w:hAnsi="Times New Roman" w:eastAsia="Times New Roman"/>
      <w:sz w:val="20"/>
      <w:szCs w:val="20"/>
    </w:rPr>
  </w:style>
  <w:style w:type="paragraph" w:styleId="1" w:customStyle="1">
    <w:name w:val="Абзац списка1"/>
    <w:qFormat/>
    <w:basedOn w:val=""/>
    <w:pPr>
      <w:ind w:left="72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 w:val="0"/>
      <w:sz w:val="24"/>
      <w:szCs w:val="24"/>
    </w:rPr>
  </w:style>
  <w:style w:type="character" w:styleId="">
    <w:name w:val="Hyperlink"/>
    <w:rPr>
      <w:color w:val="0000ff"/>
      <w:u w:color="auto" w:val="single"/>
    </w:rPr>
  </w:style>
  <w:style w:type="character" w:styleId="apple-converted-space" w:customStyle="1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mailto:gallery@surgutt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 </cp:lastModifiedBy>
  <cp:revision>3</cp:revision>
  <cp:lastPrinted>2014-04-03T04:11:00Z</cp:lastPrinted>
  <dcterms:created xsi:type="dcterms:W3CDTF">2014-04-03T04:12:00Z</dcterms:created>
  <dcterms:modified xsi:type="dcterms:W3CDTF">2014-04-03T04:12:00Z</dcterms:modified>
</cp:coreProperties>
</file>